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00" w:rsidRDefault="005306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55pt;margin-top:15.35pt;width:507.8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" filled="f" strokecolor="#ea5f34" strokeweight="2.25pt">
            <v:textbox>
              <w:txbxContent>
                <w:p w:rsidR="00776600" w:rsidRDefault="00776600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776600" w:rsidRDefault="00776600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776600" w:rsidRDefault="00932CA7">
                  <w:pPr>
                    <w:ind w:firstLineChars="100" w:firstLine="210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104390" cy="1578610"/>
                        <wp:effectExtent l="0" t="0" r="10160" b="2540"/>
                        <wp:docPr id="532" name="图片 7" descr="E:\YH产品资料202006\入地百兆丝印系列\5口\5-1.jpg5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2" name="图片 7" descr="E:\YH产品资料202006\入地百兆丝印系列\5口\5-1.jpg5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4390" cy="15820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6600" w:rsidRDefault="00932CA7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533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3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76600" w:rsidRDefault="00530620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1.4pt;margin-top:5.55pt;width:181.65pt;height:40.9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" stroked="f">
            <v:textbox>
              <w:txbxContent>
                <w:p w:rsidR="00776600" w:rsidRDefault="00932CA7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百兆5口工业级以太网交换机</w:t>
                  </w:r>
                </w:p>
                <w:p w:rsidR="00776600" w:rsidRDefault="00932CA7">
                  <w:pPr>
                    <w:jc w:val="center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(</w:t>
                  </w:r>
                  <w:r w:rsidR="00FB7CFE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LBTR05F</w:t>
                  </w: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)</w:t>
                  </w:r>
                </w:p>
                <w:p w:rsidR="00776600" w:rsidRDefault="00776600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776600" w:rsidRDefault="00776600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776600" w:rsidRDefault="00530620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1.1pt;margin-top:11.7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" stroked="f">
            <v:textbox>
              <w:txbxContent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5306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2.1pt;margin-top:6.4pt;width:235.8pt;height:151.0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" stroked="f">
            <v:textbox>
              <w:txbxContent>
                <w:p w:rsidR="00776600" w:rsidRDefault="00932CA7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</w:p>
                <w:p w:rsidR="00776600" w:rsidRDefault="00932CA7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776600" w:rsidRDefault="00776600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76600" w:rsidRDefault="00776600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76600" w:rsidRDefault="00932CA7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776600" w:rsidRDefault="00776600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776600" w:rsidRDefault="00932CA7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1路百兆上联电口+4路百兆下联电口工业级以太网交换机，支持1个10/100Base-TX上联电口和4个10Base-T/100Base-TX下联电口。产品符合FCC、CE</w:t>
      </w:r>
      <w:r>
        <w:rPr>
          <w:rFonts w:ascii="宋体" w:eastAsia="宋体" w:hAnsi="微软雅黑" w:hint="eastAsia"/>
          <w:color w:val="000000"/>
          <w:sz w:val="15"/>
          <w:szCs w:val="15"/>
        </w:rPr>
        <w:t>、ROHS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FB7CFE">
        <w:rPr>
          <w:rFonts w:ascii="宋体" w:eastAsia="宋体" w:hAnsi="宋体" w:hint="eastAsia"/>
          <w:color w:val="000000"/>
          <w:sz w:val="15"/>
          <w:szCs w:val="15"/>
        </w:rPr>
        <w:t>LBTR05F</w:t>
      </w:r>
      <w:r>
        <w:rPr>
          <w:rFonts w:ascii="宋体" w:eastAsia="宋体" w:hAnsi="宋体" w:hint="eastAsia"/>
          <w:color w:val="000000"/>
          <w:sz w:val="15"/>
          <w:szCs w:val="15"/>
        </w:rPr>
        <w:t>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FB7CFE">
        <w:rPr>
          <w:rFonts w:ascii="宋体" w:eastAsia="宋体" w:hAnsi="宋体" w:hint="eastAsia"/>
          <w:color w:val="000000"/>
          <w:sz w:val="15"/>
          <w:szCs w:val="15"/>
        </w:rPr>
        <w:t>LBTR05F</w:t>
      </w:r>
      <w:r>
        <w:rPr>
          <w:rFonts w:ascii="宋体" w:eastAsia="宋体" w:hAnsi="宋体" w:hint="eastAsia"/>
          <w:color w:val="000000"/>
          <w:sz w:val="15"/>
          <w:szCs w:val="15"/>
        </w:rPr>
        <w:t>成为一个即插即用的工业级设备，为用户的以太网设备联网提供可靠、便捷的解决方案。</w:t>
      </w:r>
    </w:p>
    <w:p w:rsidR="00776600" w:rsidRDefault="00776600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76600" w:rsidRDefault="00530620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Arial" w:hAnsi="Arial" w:cs="Arial"/>
          <w:color w:val="FFFFFF" w:themeColor="background1"/>
          <w:szCs w:val="21"/>
          <w:highlight w:val="darkGreen"/>
        </w:rPr>
        <w:pict>
          <v:shape id="_x0000_s1030" type="#_x0000_t202" style="position:absolute;left:0;text-align:left;margin-left:203pt;margin-top:15.45pt;width:306.9pt;height:293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" stroked="f">
            <v:textbox>
              <w:txbxContent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IEC(EN)61000-4-2(ESD) :±8kV接触放电,±12kV空气放电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IEC(EN)61000-4-4(EFT) : 网口 : ±4kV CM//±2kV DM ;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IEC(EN)61000-4-5(Surge) : 网口 : ±4kV CM//±2kV DM ; 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 xml:space="preserve">Vibration ：IEC 60068-2-6 </w:t>
                  </w:r>
                </w:p>
                <w:p w:rsidR="00776600" w:rsidRDefault="002F40FF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交换</w:t>
                  </w:r>
                  <w:r w:rsidR="00932CA7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属性:</w:t>
                  </w:r>
                </w:p>
                <w:p w:rsidR="002F40FF" w:rsidRDefault="002F40FF" w:rsidP="002F40FF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传输方式：存储转发             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MAC地址 : 2K</w:t>
                  </w:r>
                </w:p>
                <w:p w:rsidR="002F40FF" w:rsidRDefault="002F40FF" w:rsidP="002F40FF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缓存：1Mbit                    背板带宽：1.6G</w:t>
                  </w:r>
                </w:p>
                <w:p w:rsidR="002F40FF" w:rsidRDefault="002F40FF" w:rsidP="002F40FF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交换时延：&lt;10μs               功耗：&lt;3W</w:t>
                  </w:r>
                </w:p>
                <w:p w:rsidR="00776600" w:rsidRPr="002F40FF" w:rsidRDefault="007766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776600" w:rsidRDefault="00776600"/>
              </w:txbxContent>
            </v:textbox>
          </v:shape>
        </w:pict>
      </w:r>
      <w:r>
        <w:rPr>
          <w:rFonts w:ascii="Arial" w:hAnsi="Arial" w:cs="Arial"/>
          <w:color w:val="FFFFFF" w:themeColor="background1"/>
          <w:szCs w:val="21"/>
          <w:highlight w:val="darkGreen"/>
        </w:rPr>
        <w:pict>
          <v:shape id="_x0000_s1031" type="#_x0000_t202" style="position:absolute;left:0;text-align:left;margin-left:-6.25pt;margin-top:14.55pt;width:217.95pt;height:307.5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" filled="f" stroked="f">
            <v:textbox>
              <w:txbxContent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100M 5口工业级以太网交换机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ZXR05F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1路百兆上联电口+4路百兆下联电口工业级以太网交换机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5个RJ45端口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776600" w:rsidRDefault="00932CA7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10/100BaseT（X）自动侦测，全/半双工MDI/MDI-X自适应</w:t>
                  </w:r>
                </w:p>
                <w:p w:rsidR="00776600" w:rsidRDefault="007766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  <w:p w:rsidR="00776600" w:rsidRDefault="00932CA7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776600" w:rsidRDefault="00932CA7">
                  <w:pPr>
                    <w:widowControl/>
                    <w:spacing w:line="378" w:lineRule="atLeas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IEEE802.310BASE-TIEEE802.3i 10Base-T;IEEE802.3u;100Base-TX/FX;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IEEE802.3ab1000Base-T;IEEE802.3z1000Base-X;IEEE802.3x; 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IEEE802.3af, IEEE802.3at</w:t>
                  </w:r>
                </w:p>
                <w:p w:rsidR="00776600" w:rsidRDefault="00932CA7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工作环境：</w:t>
                  </w:r>
                </w:p>
                <w:p w:rsidR="00776600" w:rsidRDefault="00932CA7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工作温度 ：-40～85 °C（-40～185 °F）</w:t>
                  </w:r>
                </w:p>
                <w:p w:rsidR="00776600" w:rsidRDefault="00932CA7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储存温度 :-40～85 °C（-40～185 °F）</w:t>
                  </w:r>
                </w:p>
                <w:p w:rsidR="00776600" w:rsidRDefault="00932CA7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相对湿度 :5%～95%(无凝露）</w:t>
                  </w:r>
                </w:p>
                <w:p w:rsidR="00776600" w:rsidRDefault="00776600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932CA7"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 w:rsidR="00932CA7"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776600" w:rsidRDefault="00776600">
      <w:pPr>
        <w:pStyle w:val="ac"/>
        <w:ind w:firstLine="300"/>
        <w:rPr>
          <w:rFonts w:ascii="宋体" w:eastAsia="宋体" w:hAnsi="宋体" w:cs="宋体"/>
          <w:sz w:val="15"/>
          <w:szCs w:val="15"/>
        </w:rPr>
      </w:pPr>
    </w:p>
    <w:p w:rsidR="00776600" w:rsidRDefault="00776600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776600" w:rsidRDefault="00776600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76600" w:rsidRDefault="00776600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776600">
      <w:pPr>
        <w:rPr>
          <w:rFonts w:ascii="Arial" w:hAnsi="Arial" w:cs="Arial"/>
          <w:sz w:val="22"/>
        </w:rPr>
      </w:pPr>
    </w:p>
    <w:p w:rsidR="00776600" w:rsidRDefault="005306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203pt;margin-top:12.5pt;width:196.55pt;height:211.35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" stroked="f">
            <v:textbox>
              <w:txbxContent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LED 指标: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电源指示灯 ：PWR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接口指示灯 ：电口（Link）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认证:</w:t>
                  </w:r>
                </w:p>
                <w:p w:rsidR="00776600" w:rsidRDefault="00932CA7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776600" w:rsidRDefault="00932CA7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776600" w:rsidRDefault="00932CA7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776600" w:rsidRDefault="00932CA7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776600" w:rsidRDefault="00932CA7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776600" w:rsidRDefault="00776600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776600" w:rsidRDefault="00776600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76600" w:rsidRDefault="00776600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776600" w:rsidRDefault="00776600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76600" w:rsidRDefault="00776600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-6.25pt;margin-top:12.5pt;width:196.55pt;height:206.45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" stroked="f">
            <v:textbox>
              <w:txbxContent>
                <w:p w:rsidR="00776600" w:rsidRDefault="00932CA7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电源: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接入端子 ：凤凰端子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支持双电源冗余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支持内置过流4.0A保护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支持反接保护</w:t>
                  </w:r>
                </w:p>
                <w:p w:rsidR="00776600" w:rsidRDefault="00932CA7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机械特性：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776600" w:rsidRDefault="00932CA7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重量 ：0.36Kg </w:t>
                  </w:r>
                </w:p>
                <w:p w:rsidR="00776600" w:rsidRDefault="00932CA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：118x 86x 33mm （宽 x 深 x 高）</w:t>
                  </w:r>
                </w:p>
                <w:p w:rsidR="00776600" w:rsidRDefault="007766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776600" w:rsidRDefault="007766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776600" w:rsidRDefault="00776600">
      <w:pPr>
        <w:rPr>
          <w:rFonts w:ascii="Arial" w:eastAsia="宋体" w:hAnsi="Arial" w:cs="Arial"/>
          <w:sz w:val="22"/>
        </w:rPr>
      </w:pPr>
    </w:p>
    <w:p w:rsidR="00776600" w:rsidRDefault="00776600">
      <w:pPr>
        <w:rPr>
          <w:rFonts w:ascii="Arial" w:eastAsia="宋体" w:hAnsi="Arial" w:cs="Arial"/>
          <w:sz w:val="22"/>
        </w:rPr>
      </w:pPr>
    </w:p>
    <w:p w:rsidR="00776600" w:rsidRDefault="00776600">
      <w:pPr>
        <w:rPr>
          <w:rFonts w:ascii="Arial" w:eastAsia="宋体" w:hAnsi="Arial" w:cs="Arial"/>
          <w:sz w:val="22"/>
        </w:rPr>
      </w:pPr>
    </w:p>
    <w:p w:rsidR="00776600" w:rsidRDefault="00776600">
      <w:pPr>
        <w:rPr>
          <w:rFonts w:ascii="Arial" w:eastAsia="宋体" w:hAnsi="Arial" w:cs="Arial"/>
          <w:sz w:val="22"/>
        </w:rPr>
      </w:pPr>
    </w:p>
    <w:p w:rsidR="00776600" w:rsidRDefault="00776600">
      <w:pPr>
        <w:rPr>
          <w:rFonts w:ascii="Arial" w:eastAsia="宋体" w:hAnsi="Arial" w:cs="Arial"/>
          <w:sz w:val="22"/>
        </w:rPr>
      </w:pPr>
    </w:p>
    <w:p w:rsidR="00776600" w:rsidRDefault="00776600">
      <w:pPr>
        <w:rPr>
          <w:rFonts w:ascii="Arial" w:eastAsia="宋体" w:hAnsi="Arial" w:cs="Arial"/>
          <w:sz w:val="22"/>
        </w:rPr>
      </w:pPr>
    </w:p>
    <w:p w:rsidR="00776600" w:rsidRDefault="00776600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76600" w:rsidRDefault="00776600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76600" w:rsidRDefault="00776600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76600" w:rsidRDefault="00776600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76600" w:rsidRDefault="00776600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76600" w:rsidRDefault="00932CA7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776600" w:rsidRDefault="00932CA7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noProof/>
          <w:sz w:val="15"/>
          <w:szCs w:val="15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58420</wp:posOffset>
            </wp:positionV>
            <wp:extent cx="1917700" cy="1247775"/>
            <wp:effectExtent l="0" t="0" r="6350" b="9525"/>
            <wp:wrapSquare wrapText="bothSides"/>
            <wp:docPr id="541" name="图片 6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图片 6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rcRect t="9628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76600" w:rsidRDefault="00932CA7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sz w:val="15"/>
          <w:szCs w:val="15"/>
        </w:rPr>
        <w:t>长x宽x高 (mm): 118 x 86 x 33mm</w:t>
      </w:r>
    </w:p>
    <w:p w:rsidR="00776600" w:rsidRDefault="00932CA7">
      <w:r>
        <w:rPr>
          <w:rFonts w:ascii="宋体" w:eastAsia="宋体" w:hAnsi="宋体" w:cs="宋体" w:hint="eastAsia"/>
          <w:b/>
          <w:bCs/>
          <w:noProof/>
          <w:sz w:val="15"/>
          <w:szCs w:val="15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78740</wp:posOffset>
            </wp:positionV>
            <wp:extent cx="2279650" cy="794385"/>
            <wp:effectExtent l="0" t="0" r="6350" b="5715"/>
            <wp:wrapSquare wrapText="bothSides"/>
            <wp:docPr id="542" name="图片 5" descr="E:\YH产品资料202006\尺寸规格图\入地5口_新.png入地5口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图片 5" descr="E:\YH产品资料202006\尺寸规格图\入地5口_新.png入地5口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76600" w:rsidRDefault="00776600"/>
    <w:p w:rsidR="00776600" w:rsidRDefault="00776600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776600" w:rsidRDefault="00776600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776600" w:rsidRDefault="00776600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776600" w:rsidRDefault="00932CA7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776600" w:rsidRDefault="00776600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7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382"/>
        <w:gridCol w:w="7091"/>
      </w:tblGrid>
      <w:tr w:rsidR="00776600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00" w:rsidRDefault="00932CA7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00" w:rsidRDefault="00932CA7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776600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FB7CF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sz w:val="15"/>
                <w:szCs w:val="15"/>
              </w:rPr>
              <w:t>LBTR05F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932CA7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5口百兆以太网交换机、导轨式、DC12-52V供电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-宽温（-40℃-85℃）-CE-RoHS-FCC-公安部检验报告-工信部入网许可证</w:t>
            </w:r>
          </w:p>
        </w:tc>
      </w:tr>
      <w:tr w:rsidR="00776600"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932CA7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D5F34"/>
                <w:sz w:val="15"/>
                <w:szCs w:val="15"/>
              </w:rPr>
              <w:t>电源适配器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FB7C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932C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932C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776600"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776600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FB7C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932C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932C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776600"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776600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FB7C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932C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600" w:rsidRDefault="00932C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776600" w:rsidRDefault="00776600">
      <w:bookmarkStart w:id="0" w:name="_GoBack"/>
      <w:bookmarkEnd w:id="0"/>
    </w:p>
    <w:sectPr w:rsidR="00776600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20" w:rsidRDefault="00530620">
      <w:r>
        <w:separator/>
      </w:r>
    </w:p>
  </w:endnote>
  <w:endnote w:type="continuationSeparator" w:id="0">
    <w:p w:rsidR="00530620" w:rsidRDefault="0053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20" w:rsidRDefault="00530620">
      <w:r>
        <w:separator/>
      </w:r>
    </w:p>
  </w:footnote>
  <w:footnote w:type="continuationSeparator" w:id="0">
    <w:p w:rsidR="00530620" w:rsidRDefault="0053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00" w:rsidRDefault="00932CA7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4128770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116457"/>
    <w:rsid w:val="0029469F"/>
    <w:rsid w:val="002F08AC"/>
    <w:rsid w:val="002F40FF"/>
    <w:rsid w:val="00530620"/>
    <w:rsid w:val="0065638F"/>
    <w:rsid w:val="00664C7F"/>
    <w:rsid w:val="006C1697"/>
    <w:rsid w:val="00776600"/>
    <w:rsid w:val="0088670B"/>
    <w:rsid w:val="00932CA7"/>
    <w:rsid w:val="009727C6"/>
    <w:rsid w:val="009B230A"/>
    <w:rsid w:val="00AD14E6"/>
    <w:rsid w:val="00CE3ED8"/>
    <w:rsid w:val="00CF29C6"/>
    <w:rsid w:val="00E67E77"/>
    <w:rsid w:val="00F43B44"/>
    <w:rsid w:val="00F54758"/>
    <w:rsid w:val="00F559C6"/>
    <w:rsid w:val="00FB7CFE"/>
    <w:rsid w:val="00FE73A4"/>
    <w:rsid w:val="010D377F"/>
    <w:rsid w:val="05E55FBB"/>
    <w:rsid w:val="0D336926"/>
    <w:rsid w:val="18C95E2E"/>
    <w:rsid w:val="1B325234"/>
    <w:rsid w:val="1B40286F"/>
    <w:rsid w:val="1CAC38C9"/>
    <w:rsid w:val="1D5E199C"/>
    <w:rsid w:val="25D107DF"/>
    <w:rsid w:val="2A875F2C"/>
    <w:rsid w:val="38712E73"/>
    <w:rsid w:val="3AFA68D6"/>
    <w:rsid w:val="4C6A1CEF"/>
    <w:rsid w:val="4D472CA1"/>
    <w:rsid w:val="518C5539"/>
    <w:rsid w:val="52621833"/>
    <w:rsid w:val="52A508B3"/>
    <w:rsid w:val="543D674D"/>
    <w:rsid w:val="5B7F5150"/>
    <w:rsid w:val="5E82715F"/>
    <w:rsid w:val="634B6A83"/>
    <w:rsid w:val="6421373B"/>
    <w:rsid w:val="657D4040"/>
    <w:rsid w:val="678F3CB5"/>
    <w:rsid w:val="6B2F0787"/>
    <w:rsid w:val="6C556938"/>
    <w:rsid w:val="6DF25BD7"/>
    <w:rsid w:val="6F544410"/>
    <w:rsid w:val="70A5746B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DE8890"/>
  <w15:docId w15:val="{A0F1BDDF-AB0B-4B1C-A6F8-0D2BA677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6</cp:revision>
  <dcterms:created xsi:type="dcterms:W3CDTF">2019-03-30T06:23:00Z</dcterms:created>
  <dcterms:modified xsi:type="dcterms:W3CDTF">2022-09-05T02:32:00Z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