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EAA060">
      <w:pPr>
        <w:pStyle w:val="3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产品规格书</w:t>
      </w:r>
    </w:p>
    <w:p w14:paraId="273E2666">
      <w:pPr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Model：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LBT-T300-</w:t>
      </w:r>
      <w:r>
        <w:rPr>
          <w:rFonts w:hint="eastAsia" w:ascii="微软雅黑" w:hAnsi="微软雅黑" w:eastAsia="微软雅黑" w:cs="微软雅黑"/>
          <w:sz w:val="30"/>
          <w:szCs w:val="30"/>
        </w:rPr>
        <w:t>HWAP-</w:t>
      </w:r>
      <w:r>
        <w:rPr>
          <w:rFonts w:ascii="微软雅黑" w:hAnsi="微软雅黑" w:eastAsia="微软雅黑" w:cs="微软雅黑"/>
          <w:sz w:val="30"/>
          <w:szCs w:val="30"/>
        </w:rPr>
        <w:t>20</w:t>
      </w:r>
      <w:r>
        <w:rPr>
          <w:rFonts w:hint="eastAsia" w:ascii="微软雅黑" w:hAnsi="微软雅黑" w:eastAsia="微软雅黑" w:cs="微软雅黑"/>
          <w:sz w:val="30"/>
          <w:szCs w:val="30"/>
        </w:rPr>
        <w:t>Q</w:t>
      </w:r>
      <w:r>
        <w:rPr>
          <w:rFonts w:ascii="微软雅黑" w:hAnsi="微软雅黑" w:eastAsia="微软雅黑" w:cs="微软雅黑"/>
          <w:sz w:val="30"/>
          <w:szCs w:val="30"/>
        </w:rPr>
        <w:t>-</w:t>
      </w:r>
      <w:r>
        <w:rPr>
          <w:rFonts w:hint="eastAsia" w:ascii="微软雅黑" w:hAnsi="微软雅黑" w:eastAsia="微软雅黑" w:cs="微软雅黑"/>
          <w:sz w:val="30"/>
          <w:szCs w:val="30"/>
        </w:rPr>
        <w:t>P</w:t>
      </w:r>
      <w:r>
        <w:rPr>
          <w:rFonts w:ascii="微软雅黑" w:hAnsi="微软雅黑" w:eastAsia="微软雅黑" w:cs="微软雅黑"/>
          <w:sz w:val="30"/>
          <w:szCs w:val="30"/>
        </w:rPr>
        <w:t>24</w:t>
      </w:r>
    </w:p>
    <w:p w14:paraId="67EF306F">
      <w:pPr>
        <w:jc w:val="center"/>
        <w:rPr>
          <w:rFonts w:ascii="微软雅黑" w:hAnsi="微软雅黑" w:eastAsia="微软雅黑" w:cs="微软雅黑"/>
          <w:sz w:val="30"/>
          <w:szCs w:val="30"/>
        </w:rPr>
      </w:pPr>
    </w:p>
    <w:p w14:paraId="27938A30">
      <w:pPr>
        <w:jc w:val="center"/>
        <w:rPr>
          <w:rFonts w:ascii="微软雅黑" w:hAnsi="微软雅黑" w:eastAsia="微软雅黑" w:cs="微软雅黑"/>
          <w:sz w:val="30"/>
          <w:szCs w:val="30"/>
        </w:rPr>
      </w:pPr>
    </w:p>
    <w:p w14:paraId="0F67964E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1310640" cy="4260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483" cy="42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5A7B">
      <w:pPr>
        <w:jc w:val="center"/>
        <w:rPr>
          <w:rFonts w:ascii="微软雅黑" w:hAnsi="微软雅黑" w:eastAsia="微软雅黑" w:cs="微软雅黑"/>
        </w:rPr>
      </w:pPr>
    </w:p>
    <w:p w14:paraId="0E8D7AE5">
      <w:pPr>
        <w:jc w:val="center"/>
        <w:rPr>
          <w:rFonts w:ascii="微软雅黑" w:hAnsi="微软雅黑" w:eastAsia="微软雅黑" w:cs="微软雅黑"/>
        </w:rPr>
      </w:pPr>
    </w:p>
    <w:p w14:paraId="23C62F53">
      <w:pPr>
        <w:rPr>
          <w:rFonts w:ascii="微软雅黑" w:hAnsi="微软雅黑" w:eastAsia="微软雅黑" w:cs="微软雅黑"/>
          <w:b/>
          <w:bCs/>
        </w:rPr>
      </w:pPr>
    </w:p>
    <w:p w14:paraId="044AACC2">
      <w:pPr>
        <w:rPr>
          <w:rFonts w:ascii="微软雅黑" w:hAnsi="微软雅黑" w:eastAsia="微软雅黑" w:cs="微软雅黑"/>
          <w:b/>
          <w:bCs/>
        </w:rPr>
      </w:pPr>
    </w:p>
    <w:p w14:paraId="297411A4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品牌与制造商信息</w:t>
      </w:r>
    </w:p>
    <w:p w14:paraId="28CDD7A0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品牌：  中性</w:t>
      </w:r>
    </w:p>
    <w:p w14:paraId="43241A81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制造商：</w:t>
      </w:r>
      <w:r>
        <w:rPr>
          <w:rFonts w:hint="eastAsia" w:ascii="微软雅黑" w:hAnsi="微软雅黑" w:eastAsia="微软雅黑" w:cs="微软雅黑"/>
          <w:lang w:val="en-US" w:eastAsia="zh-CN"/>
        </w:rPr>
        <w:t>力必拓</w:t>
      </w:r>
    </w:p>
    <w:p w14:paraId="363634DA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LOGO：中性</w:t>
      </w:r>
    </w:p>
    <w:p w14:paraId="372593CC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型号及版本</w:t>
      </w:r>
    </w:p>
    <w:p w14:paraId="23D9F295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型号：</w:t>
      </w:r>
      <w:r>
        <w:rPr>
          <w:rFonts w:hint="eastAsia" w:ascii="微软雅黑" w:hAnsi="微软雅黑" w:eastAsia="微软雅黑" w:cs="微软雅黑"/>
          <w:lang w:val="en-US" w:eastAsia="zh-CN"/>
        </w:rPr>
        <w:t>LBT-T300-</w:t>
      </w:r>
      <w:r>
        <w:rPr>
          <w:rFonts w:hint="eastAsia" w:ascii="微软雅黑" w:hAnsi="微软雅黑" w:eastAsia="微软雅黑" w:cs="微软雅黑"/>
        </w:rPr>
        <w:t>HWAP-</w:t>
      </w:r>
      <w:r>
        <w:rPr>
          <w:rFonts w:ascii="微软雅黑" w:hAnsi="微软雅黑" w:eastAsia="微软雅黑" w:cs="微软雅黑"/>
        </w:rPr>
        <w:t>20</w:t>
      </w:r>
      <w:r>
        <w:rPr>
          <w:rFonts w:hint="eastAsia" w:ascii="微软雅黑" w:hAnsi="微软雅黑" w:eastAsia="微软雅黑" w:cs="微软雅黑"/>
        </w:rPr>
        <w:t>Q</w:t>
      </w:r>
      <w:r>
        <w:rPr>
          <w:rFonts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</w:rPr>
        <w:t>P</w:t>
      </w:r>
      <w:r>
        <w:rPr>
          <w:rFonts w:ascii="微软雅黑" w:hAnsi="微软雅黑" w:eastAsia="微软雅黑" w:cs="微软雅黑"/>
        </w:rPr>
        <w:t>24</w:t>
      </w:r>
    </w:p>
    <w:p w14:paraId="60449615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版本：V</w:t>
      </w:r>
      <w:r>
        <w:rPr>
          <w:rFonts w:ascii="微软雅黑" w:hAnsi="微软雅黑" w:eastAsia="微软雅黑" w:cs="微软雅黑"/>
        </w:rPr>
        <w:t>1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ascii="微软雅黑" w:hAnsi="微软雅黑" w:eastAsia="微软雅黑" w:cs="微软雅黑"/>
        </w:rPr>
        <w:t>0</w:t>
      </w:r>
    </w:p>
    <w:p w14:paraId="64308B9B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产品概述和特性</w:t>
      </w:r>
    </w:p>
    <w:p w14:paraId="5A8483D3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产品概述</w:t>
      </w:r>
    </w:p>
    <w:p w14:paraId="7CDE7CF6">
      <w:pPr>
        <w:rPr>
          <w:rFonts w:ascii="微软雅黑" w:hAnsi="微软雅黑" w:eastAsia="微软雅黑" w:cs="微软雅黑"/>
          <w:bCs/>
          <w:sz w:val="22"/>
        </w:rPr>
      </w:pPr>
      <w:r>
        <w:rPr>
          <w:rFonts w:hint="eastAsia" w:ascii="微软雅黑" w:hAnsi="微软雅黑" w:eastAsia="微软雅黑" w:cs="微软雅黑"/>
        </w:rPr>
        <w:t>HWAP-</w:t>
      </w:r>
      <w:r>
        <w:rPr>
          <w:rFonts w:ascii="微软雅黑" w:hAnsi="微软雅黑" w:eastAsia="微软雅黑" w:cs="微软雅黑"/>
        </w:rPr>
        <w:t>20</w:t>
      </w:r>
      <w:r>
        <w:rPr>
          <w:rFonts w:hint="eastAsia" w:ascii="微软雅黑" w:hAnsi="微软雅黑" w:eastAsia="微软雅黑" w:cs="微软雅黑"/>
        </w:rPr>
        <w:t>Q</w:t>
      </w:r>
      <w:r>
        <w:rPr>
          <w:rFonts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</w:rPr>
        <w:t>P</w:t>
      </w:r>
      <w:r>
        <w:rPr>
          <w:rFonts w:ascii="微软雅黑" w:hAnsi="微软雅黑" w:eastAsia="微软雅黑" w:cs="微软雅黑"/>
        </w:rPr>
        <w:t>24</w:t>
      </w:r>
      <w:r>
        <w:rPr>
          <w:rFonts w:hint="eastAsia" w:ascii="微软雅黑" w:hAnsi="微软雅黑" w:eastAsia="微软雅黑" w:cs="微软雅黑"/>
          <w:bCs/>
          <w:szCs w:val="21"/>
        </w:rPr>
        <w:t>是一款高性能单频802.11</w:t>
      </w:r>
      <w:r>
        <w:rPr>
          <w:rFonts w:ascii="微软雅黑" w:hAnsi="微软雅黑" w:eastAsia="微软雅黑" w:cs="微软雅黑"/>
          <w:bCs/>
          <w:szCs w:val="21"/>
        </w:rPr>
        <w:t>b/g/n</w:t>
      </w:r>
      <w:r>
        <w:rPr>
          <w:rFonts w:hint="eastAsia" w:ascii="微软雅黑" w:hAnsi="微软雅黑" w:eastAsia="微软雅黑" w:cs="微软雅黑"/>
          <w:bCs/>
          <w:szCs w:val="21"/>
        </w:rPr>
        <w:t>产品，</w:t>
      </w:r>
      <w:r>
        <w:rPr>
          <w:rFonts w:hint="eastAsia" w:ascii="微软雅黑" w:hAnsi="微软雅黑" w:eastAsia="微软雅黑" w:cs="微软雅黑"/>
          <w:szCs w:val="21"/>
        </w:rPr>
        <w:t>可提供</w:t>
      </w:r>
      <w:r>
        <w:rPr>
          <w:rFonts w:hint="eastAsia" w:ascii="微软雅黑" w:hAnsi="微软雅黑" w:eastAsia="微软雅黑" w:cs="微软雅黑"/>
        </w:rPr>
        <w:t>2.4G</w:t>
      </w:r>
      <w:r>
        <w:rPr>
          <w:rFonts w:ascii="微软雅黑" w:hAnsi="微软雅黑" w:eastAsia="微软雅黑" w:cs="微软雅黑"/>
        </w:rPr>
        <w:t>Hz</w:t>
      </w:r>
      <w:r>
        <w:rPr>
          <w:rFonts w:hint="eastAsia" w:ascii="微软雅黑" w:hAnsi="微软雅黑" w:eastAsia="微软雅黑" w:cs="微软雅黑"/>
        </w:rPr>
        <w:t xml:space="preserve"> 最高300Mbps 的接入速率。</w:t>
      </w:r>
    </w:p>
    <w:p w14:paraId="0F4D0EAB">
      <w:pPr>
        <w:pStyle w:val="16"/>
        <w:ind w:firstLine="0" w:firstLineChars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产品特性</w:t>
      </w:r>
    </w:p>
    <w:p w14:paraId="4EE4F5CB">
      <w:pPr>
        <w:rPr>
          <w:rFonts w:ascii="方正姚体" w:eastAsia="方正姚体" w:hAnsiTheme="majorEastAsia"/>
          <w:bCs/>
          <w:sz w:val="22"/>
        </w:rPr>
      </w:pPr>
      <w:r>
        <w:rPr>
          <w:rFonts w:hint="eastAsia" w:ascii="微软雅黑" w:hAnsi="微软雅黑" w:eastAsia="微软雅黑" w:cs="微软雅黑"/>
        </w:rPr>
        <w:t>• 拥有更好的传输质量，更高的传输速率，速率最高可达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00Mbps</w:t>
      </w:r>
      <w:r>
        <w:rPr>
          <w:rFonts w:hint="eastAsia" w:ascii="微软雅黑" w:hAnsi="微软雅黑" w:eastAsia="微软雅黑" w:cs="微软雅黑"/>
        </w:rPr>
        <w:t>。</w:t>
      </w:r>
    </w:p>
    <w:p w14:paraId="3C77A378">
      <w:pPr>
        <w:rPr>
          <w:rFonts w:ascii="微软雅黑" w:hAnsi="微软雅黑" w:eastAsia="方正姚体" w:cs="微软雅黑"/>
        </w:rPr>
      </w:pPr>
      <w:r>
        <w:rPr>
          <w:rFonts w:hint="eastAsia" w:ascii="微软雅黑" w:hAnsi="微软雅黑" w:eastAsia="微软雅黑" w:cs="微软雅黑"/>
        </w:rPr>
        <w:t>• 采用高通芯片，大大的扩展了用户容量，可支持用户数为</w:t>
      </w:r>
      <w:r>
        <w:rPr>
          <w:rFonts w:ascii="微软雅黑" w:hAnsi="微软雅黑" w:eastAsia="微软雅黑" w:cs="微软雅黑"/>
        </w:rPr>
        <w:t>60</w:t>
      </w:r>
      <w:r>
        <w:rPr>
          <w:rFonts w:hint="eastAsia" w:ascii="微软雅黑" w:hAnsi="微软雅黑" w:eastAsia="微软雅黑" w:cs="微软雅黑"/>
        </w:rPr>
        <w:t>+。</w:t>
      </w:r>
    </w:p>
    <w:p w14:paraId="51738CB7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 射频采用大功率FEM，性能稳定、覆盖更远。</w:t>
      </w:r>
    </w:p>
    <w:p w14:paraId="3FCA2B38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 增加了防雷板组件，大大的增强了设备的防护能力。</w:t>
      </w:r>
    </w:p>
    <w:p w14:paraId="2A7D46CB">
      <w:pPr>
        <w:rPr>
          <w:rFonts w:ascii="微软雅黑" w:hAnsi="微软雅黑" w:eastAsia="微软雅黑" w:cs="微软雅黑"/>
        </w:rPr>
      </w:pPr>
    </w:p>
    <w:p w14:paraId="247403BD">
      <w:pPr>
        <w:rPr>
          <w:rFonts w:ascii="微软雅黑" w:hAnsi="微软雅黑" w:eastAsia="微软雅黑" w:cs="微软雅黑"/>
        </w:rPr>
      </w:pPr>
    </w:p>
    <w:p w14:paraId="22BB6EC3">
      <w:pPr>
        <w:rPr>
          <w:rFonts w:ascii="微软雅黑" w:hAnsi="微软雅黑" w:eastAsia="微软雅黑" w:cs="微软雅黑"/>
        </w:rPr>
      </w:pPr>
    </w:p>
    <w:p w14:paraId="1EC82A57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技术参数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62"/>
        <w:gridCol w:w="2137"/>
        <w:gridCol w:w="1304"/>
        <w:gridCol w:w="1596"/>
        <w:gridCol w:w="1306"/>
        <w:gridCol w:w="1734"/>
      </w:tblGrid>
      <w:tr w14:paraId="63550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5000" w:type="pct"/>
            <w:gridSpan w:val="6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 w14:paraId="6E12CA91">
            <w:pPr>
              <w:jc w:val="center"/>
              <w:rPr>
                <w:rFonts w:ascii="微软雅黑" w:hAnsi="微软雅黑" w:eastAsia="微软雅黑" w:cs="微软雅黑"/>
                <w:bCs/>
                <w:color w:val="000000"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20"/>
                <w:kern w:val="0"/>
                <w:sz w:val="16"/>
                <w:szCs w:val="16"/>
              </w:rPr>
              <w:t>规格参数</w:t>
            </w:r>
          </w:p>
        </w:tc>
      </w:tr>
      <w:tr w14:paraId="67C9B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5FB810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产品型号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8A6AAA2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6"/>
                <w:szCs w:val="16"/>
                <w:lang w:val="en-US" w:eastAsia="zh-CN"/>
              </w:rPr>
              <w:t>LBT-T300-</w:t>
            </w:r>
            <w:r>
              <w:rPr>
                <w:rFonts w:hint="eastAsia" w:ascii="微软雅黑" w:hAnsi="微软雅黑" w:eastAsia="微软雅黑" w:cs="微软雅黑"/>
                <w:bCs/>
                <w:sz w:val="16"/>
                <w:szCs w:val="16"/>
              </w:rPr>
              <w:t>HWAP-</w:t>
            </w:r>
            <w:r>
              <w:rPr>
                <w:rFonts w:ascii="微软雅黑" w:hAnsi="微软雅黑" w:eastAsia="微软雅黑" w:cs="微软雅黑"/>
                <w:bCs/>
                <w:sz w:val="16"/>
                <w:szCs w:val="16"/>
              </w:rPr>
              <w:t>20</w:t>
            </w:r>
            <w:r>
              <w:rPr>
                <w:rFonts w:hint="eastAsia" w:ascii="微软雅黑" w:hAnsi="微软雅黑" w:eastAsia="微软雅黑" w:cs="微软雅黑"/>
                <w:bCs/>
                <w:sz w:val="16"/>
                <w:szCs w:val="16"/>
              </w:rPr>
              <w:t>Q</w:t>
            </w:r>
            <w:r>
              <w:rPr>
                <w:rFonts w:ascii="微软雅黑" w:hAnsi="微软雅黑" w:eastAsia="微软雅黑" w:cs="微软雅黑"/>
                <w:bCs/>
                <w:sz w:val="16"/>
                <w:szCs w:val="16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sz w:val="16"/>
                <w:szCs w:val="16"/>
              </w:rPr>
              <w:t>P</w:t>
            </w:r>
            <w:r>
              <w:rPr>
                <w:rFonts w:ascii="微软雅黑" w:hAnsi="微软雅黑" w:eastAsia="微软雅黑" w:cs="微软雅黑"/>
                <w:bCs/>
                <w:sz w:val="16"/>
                <w:szCs w:val="16"/>
              </w:rPr>
              <w:t>24</w:t>
            </w:r>
          </w:p>
        </w:tc>
      </w:tr>
      <w:tr w14:paraId="50DE3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1C084CA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 xml:space="preserve">CPU 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2DB9DC6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QCA95</w:t>
            </w:r>
            <w:r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31</w:t>
            </w:r>
          </w:p>
        </w:tc>
      </w:tr>
      <w:tr w14:paraId="5503C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1310058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Flash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5CFE78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16MB</w:t>
            </w:r>
          </w:p>
        </w:tc>
      </w:tr>
      <w:tr w14:paraId="4012C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CE59327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DDR2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4418711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128MB</w:t>
            </w:r>
          </w:p>
        </w:tc>
      </w:tr>
      <w:tr w14:paraId="0B93C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3E06312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2.4G工作频段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7D5256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2.4GHz ~ 2.484GHz</w:t>
            </w:r>
          </w:p>
        </w:tc>
      </w:tr>
      <w:tr w14:paraId="2B828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6FE88F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2.4G WIFI传输协议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63094A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802.11b / g / n</w:t>
            </w:r>
          </w:p>
        </w:tc>
      </w:tr>
      <w:tr w14:paraId="64B2F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951CB00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外置天线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2.4G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A7523CC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2根2.4G全向天线，每根增益：8dBi</w:t>
            </w:r>
          </w:p>
        </w:tc>
      </w:tr>
      <w:tr w14:paraId="7360A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FF41C1B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最高速率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72ED1DD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kern w:val="0"/>
                <w:sz w:val="16"/>
                <w:szCs w:val="16"/>
                <w:lang w:bidi="ar"/>
              </w:rPr>
              <w:t xml:space="preserve">最高提供 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kern w:val="0"/>
                <w:sz w:val="16"/>
                <w:szCs w:val="16"/>
                <w:lang w:bidi="ar"/>
              </w:rPr>
              <w:t>300</w:t>
            </w:r>
            <w:r>
              <w:rPr>
                <w:rFonts w:ascii="微软雅黑" w:hAnsi="微软雅黑" w:eastAsia="微软雅黑" w:cs="微软雅黑"/>
                <w:bCs/>
                <w:color w:val="333333"/>
                <w:kern w:val="0"/>
                <w:sz w:val="16"/>
                <w:szCs w:val="16"/>
                <w:lang w:bidi="ar"/>
              </w:rPr>
              <w:t>Mbps 的接入速率</w:t>
            </w:r>
          </w:p>
        </w:tc>
      </w:tr>
      <w:tr w14:paraId="253A0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vMerge w:val="restar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763F6B0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2.4G无线功率</w:t>
            </w:r>
          </w:p>
        </w:tc>
        <w:tc>
          <w:tcPr>
            <w:tcW w:w="1054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8B3E77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802.11b</w:t>
            </w:r>
          </w:p>
        </w:tc>
        <w:tc>
          <w:tcPr>
            <w:tcW w:w="643" w:type="pct"/>
            <w:shd w:val="clear" w:color="auto" w:fill="FFFFFF"/>
            <w:vAlign w:val="center"/>
          </w:tcPr>
          <w:p w14:paraId="599CD376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11M</w:t>
            </w:r>
          </w:p>
        </w:tc>
        <w:tc>
          <w:tcPr>
            <w:tcW w:w="787" w:type="pct"/>
            <w:shd w:val="clear" w:color="auto" w:fill="FFFFFF"/>
            <w:vAlign w:val="center"/>
          </w:tcPr>
          <w:p w14:paraId="57648561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2</w:t>
            </w:r>
            <w:r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8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±2dBm</w:t>
            </w:r>
          </w:p>
        </w:tc>
        <w:tc>
          <w:tcPr>
            <w:tcW w:w="644" w:type="pct"/>
            <w:shd w:val="clear" w:color="auto" w:fill="FFFFFF"/>
            <w:vAlign w:val="center"/>
          </w:tcPr>
          <w:p w14:paraId="076C9F3E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1M</w:t>
            </w:r>
          </w:p>
        </w:tc>
        <w:tc>
          <w:tcPr>
            <w:tcW w:w="855" w:type="pct"/>
            <w:shd w:val="clear" w:color="auto" w:fill="FFFFFF"/>
            <w:vAlign w:val="center"/>
          </w:tcPr>
          <w:p w14:paraId="388E42E3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30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±2dBm</w:t>
            </w:r>
          </w:p>
        </w:tc>
      </w:tr>
      <w:tr w14:paraId="24903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vMerge w:val="continue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37DA15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299326B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802.11g</w:t>
            </w:r>
          </w:p>
        </w:tc>
        <w:tc>
          <w:tcPr>
            <w:tcW w:w="643" w:type="pct"/>
            <w:shd w:val="clear" w:color="auto" w:fill="FFFFFF"/>
            <w:vAlign w:val="center"/>
          </w:tcPr>
          <w:p w14:paraId="5C38F74E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54M</w:t>
            </w:r>
          </w:p>
        </w:tc>
        <w:tc>
          <w:tcPr>
            <w:tcW w:w="787" w:type="pct"/>
            <w:shd w:val="clear" w:color="auto" w:fill="FFFFFF"/>
            <w:vAlign w:val="center"/>
          </w:tcPr>
          <w:p w14:paraId="5AD9FA0F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2</w:t>
            </w:r>
            <w:r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7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±2dBm</w:t>
            </w:r>
          </w:p>
        </w:tc>
        <w:tc>
          <w:tcPr>
            <w:tcW w:w="644" w:type="pct"/>
            <w:shd w:val="clear" w:color="auto" w:fill="FFFFFF"/>
            <w:vAlign w:val="center"/>
          </w:tcPr>
          <w:p w14:paraId="1104E5BA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6M</w:t>
            </w:r>
          </w:p>
        </w:tc>
        <w:tc>
          <w:tcPr>
            <w:tcW w:w="855" w:type="pct"/>
            <w:shd w:val="clear" w:color="auto" w:fill="FFFFFF"/>
            <w:vAlign w:val="center"/>
          </w:tcPr>
          <w:p w14:paraId="04605CFE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29±2dBm</w:t>
            </w:r>
          </w:p>
        </w:tc>
      </w:tr>
      <w:tr w14:paraId="3C680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vMerge w:val="continue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645755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1010D48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802.11n HT20</w:t>
            </w:r>
          </w:p>
        </w:tc>
        <w:tc>
          <w:tcPr>
            <w:tcW w:w="643" w:type="pct"/>
            <w:shd w:val="clear" w:color="auto" w:fill="FFFFFF"/>
            <w:vAlign w:val="center"/>
          </w:tcPr>
          <w:p w14:paraId="198D3B34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MCS7</w:t>
            </w:r>
          </w:p>
        </w:tc>
        <w:tc>
          <w:tcPr>
            <w:tcW w:w="787" w:type="pct"/>
            <w:shd w:val="clear" w:color="auto" w:fill="FFFFFF"/>
            <w:vAlign w:val="center"/>
          </w:tcPr>
          <w:p w14:paraId="1C40EFFB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2</w:t>
            </w:r>
            <w:r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6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±2dBm</w:t>
            </w:r>
          </w:p>
        </w:tc>
        <w:tc>
          <w:tcPr>
            <w:tcW w:w="644" w:type="pct"/>
            <w:shd w:val="clear" w:color="auto" w:fill="FFFFFF"/>
            <w:vAlign w:val="center"/>
          </w:tcPr>
          <w:p w14:paraId="30188353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MCS0</w:t>
            </w:r>
          </w:p>
        </w:tc>
        <w:tc>
          <w:tcPr>
            <w:tcW w:w="855" w:type="pct"/>
            <w:shd w:val="clear" w:color="auto" w:fill="FFFFFF"/>
            <w:vAlign w:val="center"/>
          </w:tcPr>
          <w:p w14:paraId="23119B65">
            <w:pPr>
              <w:jc w:val="center"/>
              <w:rPr>
                <w:rFonts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28±2dBm</w:t>
            </w:r>
          </w:p>
        </w:tc>
      </w:tr>
      <w:tr w14:paraId="53D44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vMerge w:val="restar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87ECF53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2.4G接收灵敏度</w:t>
            </w:r>
          </w:p>
        </w:tc>
        <w:tc>
          <w:tcPr>
            <w:tcW w:w="1054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6C3074A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802.11b</w:t>
            </w:r>
          </w:p>
        </w:tc>
        <w:tc>
          <w:tcPr>
            <w:tcW w:w="643" w:type="pct"/>
            <w:shd w:val="clear" w:color="auto" w:fill="FFFFFF"/>
            <w:vAlign w:val="center"/>
          </w:tcPr>
          <w:p w14:paraId="34DEA089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11M</w:t>
            </w:r>
          </w:p>
        </w:tc>
        <w:tc>
          <w:tcPr>
            <w:tcW w:w="787" w:type="pct"/>
            <w:shd w:val="clear" w:color="auto" w:fill="FFFFFF"/>
            <w:vAlign w:val="center"/>
          </w:tcPr>
          <w:p w14:paraId="1C8856D2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-85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dBm</w:t>
            </w:r>
          </w:p>
        </w:tc>
        <w:tc>
          <w:tcPr>
            <w:tcW w:w="644" w:type="pct"/>
            <w:shd w:val="clear" w:color="auto" w:fill="FFFFFF"/>
            <w:vAlign w:val="center"/>
          </w:tcPr>
          <w:p w14:paraId="10F2E0FF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1M</w:t>
            </w:r>
          </w:p>
        </w:tc>
        <w:tc>
          <w:tcPr>
            <w:tcW w:w="855" w:type="pct"/>
            <w:shd w:val="clear" w:color="auto" w:fill="FFFFFF"/>
            <w:vAlign w:val="center"/>
          </w:tcPr>
          <w:p w14:paraId="0338274E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-94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dBm</w:t>
            </w:r>
          </w:p>
        </w:tc>
      </w:tr>
      <w:tr w14:paraId="4DA2B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vMerge w:val="continue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7C9582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DAC520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802.11g</w:t>
            </w:r>
          </w:p>
        </w:tc>
        <w:tc>
          <w:tcPr>
            <w:tcW w:w="643" w:type="pct"/>
            <w:shd w:val="clear" w:color="auto" w:fill="FFFFFF"/>
            <w:vAlign w:val="center"/>
          </w:tcPr>
          <w:p w14:paraId="48EB0E59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54M</w:t>
            </w:r>
          </w:p>
        </w:tc>
        <w:tc>
          <w:tcPr>
            <w:tcW w:w="787" w:type="pct"/>
            <w:shd w:val="clear" w:color="auto" w:fill="FFFFFF"/>
            <w:vAlign w:val="center"/>
          </w:tcPr>
          <w:p w14:paraId="591AD08C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-72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dBm</w:t>
            </w:r>
          </w:p>
        </w:tc>
        <w:tc>
          <w:tcPr>
            <w:tcW w:w="644" w:type="pct"/>
            <w:shd w:val="clear" w:color="auto" w:fill="FFFFFF"/>
            <w:vAlign w:val="center"/>
          </w:tcPr>
          <w:p w14:paraId="45CED300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6M</w:t>
            </w:r>
          </w:p>
        </w:tc>
        <w:tc>
          <w:tcPr>
            <w:tcW w:w="855" w:type="pct"/>
            <w:shd w:val="clear" w:color="auto" w:fill="FFFFFF"/>
            <w:vAlign w:val="center"/>
          </w:tcPr>
          <w:p w14:paraId="39CD60D6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-90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dBm</w:t>
            </w:r>
          </w:p>
        </w:tc>
      </w:tr>
      <w:tr w14:paraId="015C9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vMerge w:val="continue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FBFA75F">
            <w:pPr>
              <w:jc w:val="left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AB63F6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802.11n HT20</w:t>
            </w:r>
          </w:p>
        </w:tc>
        <w:tc>
          <w:tcPr>
            <w:tcW w:w="643" w:type="pct"/>
            <w:shd w:val="clear" w:color="auto" w:fill="FFFFFF"/>
            <w:vAlign w:val="center"/>
          </w:tcPr>
          <w:p w14:paraId="3CD1D871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MCS7</w:t>
            </w:r>
          </w:p>
        </w:tc>
        <w:tc>
          <w:tcPr>
            <w:tcW w:w="787" w:type="pct"/>
            <w:shd w:val="clear" w:color="auto" w:fill="FFFFFF"/>
            <w:vAlign w:val="center"/>
          </w:tcPr>
          <w:p w14:paraId="6E2E2615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-70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dBm</w:t>
            </w:r>
          </w:p>
        </w:tc>
        <w:tc>
          <w:tcPr>
            <w:tcW w:w="644" w:type="pct"/>
            <w:shd w:val="clear" w:color="auto" w:fill="FFFFFF"/>
            <w:vAlign w:val="center"/>
          </w:tcPr>
          <w:p w14:paraId="1E54B341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MCS0</w:t>
            </w:r>
          </w:p>
        </w:tc>
        <w:tc>
          <w:tcPr>
            <w:tcW w:w="855" w:type="pct"/>
            <w:shd w:val="clear" w:color="auto" w:fill="FFFFFF"/>
            <w:vAlign w:val="center"/>
          </w:tcPr>
          <w:p w14:paraId="3ED0BBB3">
            <w:pPr>
              <w:jc w:val="center"/>
              <w:rPr>
                <w:rFonts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Cs/>
                <w:color w:val="000000" w:themeColor="text1"/>
                <w:spacing w:val="20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-88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dBm</w:t>
            </w:r>
          </w:p>
        </w:tc>
      </w:tr>
      <w:tr w14:paraId="2D128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AA31C0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2.4G EVM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76C19F">
            <w:pPr>
              <w:jc w:val="left"/>
              <w:rPr>
                <w:rFonts w:ascii="微软雅黑" w:hAnsi="微软雅黑" w:eastAsia="微软雅黑" w:cs="黑体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802.11b_11M: ≤-10</w:t>
            </w:r>
            <w:r>
              <w:rPr>
                <w:rFonts w:hint="eastAsia" w:ascii="微软雅黑" w:hAnsi="微软雅黑" w:eastAsia="微软雅黑" w:cs="黑体"/>
                <w:bCs/>
                <w:kern w:val="0"/>
                <w:sz w:val="16"/>
                <w:szCs w:val="16"/>
              </w:rPr>
              <w:t xml:space="preserve"> dB ；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802.11g_54M: ≤-25</w:t>
            </w:r>
            <w:r>
              <w:rPr>
                <w:rFonts w:hint="eastAsia" w:ascii="微软雅黑" w:hAnsi="微软雅黑" w:eastAsia="微软雅黑" w:cs="黑体"/>
                <w:bCs/>
                <w:kern w:val="0"/>
                <w:sz w:val="16"/>
                <w:szCs w:val="16"/>
              </w:rPr>
              <w:t xml:space="preserve"> dB ；</w:t>
            </w:r>
            <w:r>
              <w:rPr>
                <w:rFonts w:hint="eastAsia" w:ascii="微软雅黑" w:hAnsi="微软雅黑" w:eastAsia="微软雅黑" w:cs="宋体"/>
                <w:bCs/>
                <w:spacing w:val="20"/>
                <w:kern w:val="0"/>
                <w:sz w:val="16"/>
                <w:szCs w:val="16"/>
              </w:rPr>
              <w:t>802.11n_MCS7: ≤-28</w:t>
            </w:r>
            <w:r>
              <w:rPr>
                <w:rFonts w:hint="eastAsia" w:ascii="微软雅黑" w:hAnsi="微软雅黑" w:eastAsia="微软雅黑" w:cs="黑体"/>
                <w:bCs/>
                <w:kern w:val="0"/>
                <w:sz w:val="16"/>
                <w:szCs w:val="16"/>
              </w:rPr>
              <w:t xml:space="preserve">dB </w:t>
            </w:r>
          </w:p>
        </w:tc>
      </w:tr>
      <w:tr w14:paraId="02CE2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44FBD59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频偏（ppm）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9D50A7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±20ppm</w:t>
            </w:r>
          </w:p>
        </w:tc>
      </w:tr>
      <w:tr w14:paraId="71A64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6B0AE3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接口 (WAN)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7C5F52">
            <w:pPr>
              <w:jc w:val="left"/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1个10/100/1000M自适应WAN口,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支持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24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V POE</w:t>
            </w:r>
          </w:p>
        </w:tc>
      </w:tr>
      <w:tr w14:paraId="63F6B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723A450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外部按键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5655EB7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reset键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（长按6-10秒恢复出厂默认配置）</w:t>
            </w:r>
          </w:p>
        </w:tc>
      </w:tr>
      <w:tr w14:paraId="23105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11417E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供电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8A09E9A">
            <w:pPr>
              <w:jc w:val="left"/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24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V</w:t>
            </w:r>
            <w:r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  <w:t>PoE</w:t>
            </w:r>
          </w:p>
        </w:tc>
      </w:tr>
      <w:tr w14:paraId="32A7A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F57AD2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最大功耗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5E9129">
            <w:pPr>
              <w:jc w:val="left"/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 xml:space="preserve">&lt; 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20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W</w:t>
            </w:r>
          </w:p>
        </w:tc>
      </w:tr>
      <w:tr w14:paraId="72C28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F9B4B5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产品尺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6943842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280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 xml:space="preserve">mm × 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210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mm ×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 xml:space="preserve"> 80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mm</w:t>
            </w:r>
          </w:p>
        </w:tc>
      </w:tr>
      <w:tr w14:paraId="43408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D2D4AE1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重量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381F22B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1.6kg</w:t>
            </w:r>
          </w:p>
        </w:tc>
      </w:tr>
      <w:tr w14:paraId="05657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36F124B">
            <w:pPr>
              <w:rPr>
                <w:rFonts w:ascii="微软雅黑" w:hAnsi="微软雅黑" w:eastAsia="微软雅黑" w:cs="微软雅黑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工作环境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D111B5F">
            <w:pPr>
              <w:autoSpaceDE w:val="0"/>
              <w:autoSpaceDN w:val="0"/>
              <w:jc w:val="left"/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正常工作温度:-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0°C to 55°C；存储温度: -40°C to 70°C；湿度：5％～95％（无凝结）</w:t>
            </w:r>
          </w:p>
        </w:tc>
      </w:tr>
      <w:tr w14:paraId="27752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F841024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防护等级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C26CE9E">
            <w:pPr>
              <w:autoSpaceDE w:val="0"/>
              <w:autoSpaceDN w:val="0"/>
              <w:jc w:val="left"/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IP6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5</w:t>
            </w:r>
          </w:p>
        </w:tc>
      </w:tr>
      <w:tr w14:paraId="76E26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792833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ESD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43A17E4">
            <w:pPr>
              <w:autoSpaceDE w:val="0"/>
              <w:autoSpaceDN w:val="0"/>
              <w:jc w:val="left"/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空气放电 +/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-8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K，接触放电 +/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-4K</w:t>
            </w:r>
          </w:p>
        </w:tc>
      </w:tr>
      <w:tr w14:paraId="72ACA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17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BF4361D">
            <w:pP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浪涌</w:t>
            </w:r>
          </w:p>
        </w:tc>
        <w:tc>
          <w:tcPr>
            <w:tcW w:w="3983" w:type="pct"/>
            <w:gridSpan w:val="5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87B8C1">
            <w:pPr>
              <w:autoSpaceDE w:val="0"/>
              <w:autoSpaceDN w:val="0"/>
              <w:jc w:val="left"/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共模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4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K，差模</w:t>
            </w:r>
            <w:r>
              <w:rPr>
                <w:rFonts w:ascii="微软雅黑" w:hAnsi="微软雅黑" w:eastAsia="微软雅黑" w:cs="微软雅黑"/>
                <w:bCs/>
                <w:kern w:val="0"/>
                <w:sz w:val="16"/>
                <w:szCs w:val="16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6"/>
                <w:szCs w:val="16"/>
              </w:rPr>
              <w:t>K</w:t>
            </w:r>
          </w:p>
        </w:tc>
      </w:tr>
    </w:tbl>
    <w:p w14:paraId="4911C112"/>
    <w:p w14:paraId="541A1614"/>
    <w:p w14:paraId="2A989C70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软件功能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8277"/>
      </w:tblGrid>
      <w:tr w14:paraId="18D0D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restart"/>
          </w:tcPr>
          <w:p w14:paraId="6BD78D05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首页</w:t>
            </w:r>
          </w:p>
        </w:tc>
        <w:tc>
          <w:tcPr>
            <w:tcW w:w="4082" w:type="pct"/>
          </w:tcPr>
          <w:p w14:paraId="3DCF1C11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工作模式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 xml:space="preserve">:  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胖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模式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和瘦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模式</w:t>
            </w:r>
          </w:p>
        </w:tc>
      </w:tr>
      <w:tr w14:paraId="3E4D5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19EBB017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48F7EAFA">
            <w:pPr>
              <w:ind w:left="990" w:hanging="990" w:hangingChars="550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无线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下载速率，无线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上传速率，运行时长</w:t>
            </w:r>
          </w:p>
        </w:tc>
      </w:tr>
      <w:tr w14:paraId="73F0D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7B2BB564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21FE13FB">
            <w:pPr>
              <w:ind w:left="990" w:hanging="990" w:hangingChars="550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设备信息，设备描述，内网信息，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WIFI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信息</w:t>
            </w:r>
          </w:p>
        </w:tc>
      </w:tr>
      <w:tr w14:paraId="7828C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18" w:type="pct"/>
            <w:vMerge w:val="restart"/>
          </w:tcPr>
          <w:p w14:paraId="22C5A5B8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支持模式</w:t>
            </w:r>
          </w:p>
        </w:tc>
        <w:tc>
          <w:tcPr>
            <w:tcW w:w="4082" w:type="pct"/>
          </w:tcPr>
          <w:p w14:paraId="6F301AC7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网关模式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 xml:space="preserve">:  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设备通过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WAN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口连接到广域网后使用静态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IP,DHCP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或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PPPOE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等方式接入到互联网</w:t>
            </w:r>
          </w:p>
        </w:tc>
      </w:tr>
      <w:tr w14:paraId="5512B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18" w:type="pct"/>
            <w:vMerge w:val="continue"/>
          </w:tcPr>
          <w:p w14:paraId="10BBD0F4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3CE47506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中继模式：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shd w:val="clear" w:color="auto" w:fill="FFFFFF"/>
              </w:rPr>
              <w:t>在此模式下，本设备将无线网络信号覆盖至其他客户端或设备，并使用以太网线连接至其他路由器后接入广域网</w:t>
            </w:r>
          </w:p>
        </w:tc>
      </w:tr>
      <w:tr w14:paraId="7CC4B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18" w:type="pct"/>
            <w:vMerge w:val="continue"/>
          </w:tcPr>
          <w:p w14:paraId="5CC6500E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669F30DE">
            <w:pPr>
              <w:ind w:left="900" w:hanging="900" w:hangingChars="500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WISP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模式：在此模式下，本设备通过无线信号连接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ISP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的无线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设备后使用静态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IP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DHCP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或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PPPoE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等方式接入互联网，并将本设备的无线网络信号覆盖至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LAN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客户端或设备</w:t>
            </w:r>
          </w:p>
        </w:tc>
      </w:tr>
      <w:tr w14:paraId="1B1ED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18" w:type="pct"/>
            <w:vMerge w:val="continue"/>
          </w:tcPr>
          <w:p w14:paraId="39D5D6E1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1150631A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模式：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设备将无线网络信号覆盖其它客户端和设备，并使用以太网连接到其他路由器接入广域网</w:t>
            </w:r>
          </w:p>
        </w:tc>
      </w:tr>
      <w:tr w14:paraId="68DE8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restart"/>
          </w:tcPr>
          <w:p w14:paraId="2FEFDD38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无线功能</w:t>
            </w:r>
          </w:p>
        </w:tc>
        <w:tc>
          <w:tcPr>
            <w:tcW w:w="4082" w:type="pct"/>
          </w:tcPr>
          <w:p w14:paraId="5B1A9AF0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SSID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广播</w:t>
            </w:r>
          </w:p>
        </w:tc>
      </w:tr>
      <w:tr w14:paraId="3F2F5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1E35D713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3B46E4A3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SSID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数量：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2.4GHz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），支持中文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SSID</w:t>
            </w:r>
          </w:p>
        </w:tc>
      </w:tr>
      <w:tr w14:paraId="2369D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44E5F782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00380987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隐藏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SSID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功能</w:t>
            </w:r>
          </w:p>
        </w:tc>
      </w:tr>
      <w:tr w14:paraId="2E863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5D38332E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0E7419AA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无线加密：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OPEN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WPA/WPA2PSK-TKIPAES  WPA2PSK-AES</w:t>
            </w:r>
          </w:p>
        </w:tc>
      </w:tr>
      <w:tr w14:paraId="5DA66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234B625B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06C5DE59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无线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MAC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地址过滤</w:t>
            </w:r>
          </w:p>
        </w:tc>
      </w:tr>
      <w:tr w14:paraId="09B10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55DF87F3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54F77717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WiFi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定时关闭功能</w:t>
            </w:r>
          </w:p>
        </w:tc>
      </w:tr>
      <w:tr w14:paraId="7D680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6FBC79BF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707C8F25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用户隔离：无线网络间隔离、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内部隔离</w:t>
            </w:r>
          </w:p>
        </w:tc>
      </w:tr>
      <w:tr w14:paraId="14D73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6E7B3769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5D18C3C8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发射功率设置</w:t>
            </w:r>
          </w:p>
        </w:tc>
      </w:tr>
      <w:tr w14:paraId="6F03A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0A694BB6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6C10C1A6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无线客户端数量限制</w:t>
            </w:r>
          </w:p>
        </w:tc>
      </w:tr>
      <w:tr w14:paraId="082C6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restart"/>
          </w:tcPr>
          <w:p w14:paraId="094A6B46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网络功能</w:t>
            </w:r>
          </w:p>
        </w:tc>
        <w:tc>
          <w:tcPr>
            <w:tcW w:w="4082" w:type="pct"/>
          </w:tcPr>
          <w:p w14:paraId="111366DC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连接方式：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静态地址，从管理服务器获取，从网关获取</w:t>
            </w:r>
          </w:p>
        </w:tc>
      </w:tr>
      <w:tr w14:paraId="476EC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0216A27A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3BDFA66C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 xml:space="preserve">DHCP 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服务器：即可内置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DHCP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服务器，也可以是外置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DHCP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服务器</w:t>
            </w:r>
          </w:p>
        </w:tc>
      </w:tr>
      <w:tr w14:paraId="2ED0A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2459298B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5F2B11FD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云平台服务器</w:t>
            </w:r>
          </w:p>
        </w:tc>
      </w:tr>
      <w:tr w14:paraId="3BCB4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restart"/>
          </w:tcPr>
          <w:p w14:paraId="302F14A5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设备管理</w:t>
            </w:r>
          </w:p>
        </w:tc>
        <w:tc>
          <w:tcPr>
            <w:tcW w:w="4082" w:type="pct"/>
          </w:tcPr>
          <w:p w14:paraId="603B548C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备份配置信息</w:t>
            </w:r>
          </w:p>
        </w:tc>
      </w:tr>
      <w:tr w14:paraId="32212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4ED56312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53AB70C8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恢复配置信息</w:t>
            </w:r>
          </w:p>
        </w:tc>
      </w:tr>
      <w:tr w14:paraId="7B503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1E2A6511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3E7FA6DA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恢复出厂设置</w:t>
            </w:r>
          </w:p>
        </w:tc>
      </w:tr>
      <w:tr w14:paraId="00853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663C1045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48099269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重启包括定时重启和立即重启</w:t>
            </w:r>
          </w:p>
        </w:tc>
      </w:tr>
      <w:tr w14:paraId="46931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293D46E1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393DC991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固件升级</w:t>
            </w:r>
          </w:p>
        </w:tc>
      </w:tr>
      <w:tr w14:paraId="1F6F3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5161AFE3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693A55B5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时间管理包括系统显示时间和时间同步</w:t>
            </w:r>
          </w:p>
        </w:tc>
      </w:tr>
      <w:tr w14:paraId="692FD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5F2895A4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623E950B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系统日志</w:t>
            </w:r>
          </w:p>
        </w:tc>
      </w:tr>
      <w:tr w14:paraId="000D6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8" w:type="pct"/>
            <w:vMerge w:val="continue"/>
          </w:tcPr>
          <w:p w14:paraId="0516E1A7">
            <w:pP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</w:p>
        </w:tc>
        <w:tc>
          <w:tcPr>
            <w:tcW w:w="4082" w:type="pct"/>
          </w:tcPr>
          <w:p w14:paraId="517457E3">
            <w:pPr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胖瘦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AP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切换功能</w:t>
            </w:r>
          </w:p>
        </w:tc>
      </w:tr>
    </w:tbl>
    <w:p w14:paraId="06269575"/>
    <w:p w14:paraId="2751D7E0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接口图</w:t>
      </w:r>
    </w:p>
    <w:p w14:paraId="6EBDB85A">
      <w:pPr>
        <w:jc w:val="center"/>
      </w:pPr>
      <w:r>
        <w:drawing>
          <wp:inline distT="0" distB="0" distL="0" distR="0">
            <wp:extent cx="5441950" cy="35788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837" cy="35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D4A3"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附件清单</w:t>
      </w:r>
    </w:p>
    <w:p w14:paraId="528D651A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主机*1</w:t>
      </w:r>
    </w:p>
    <w:p w14:paraId="480094CD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</w:t>
      </w: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V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插墙式PoE模块*1</w:t>
      </w:r>
    </w:p>
    <w:p w14:paraId="3EECA3A3"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2.4GHz</w:t>
      </w:r>
      <w:r>
        <w:rPr>
          <w:rFonts w:hint="eastAsia" w:ascii="微软雅黑" w:hAnsi="微软雅黑" w:eastAsia="微软雅黑" w:cs="微软雅黑"/>
        </w:rPr>
        <w:t>全向天线*</w:t>
      </w:r>
      <w:r>
        <w:rPr>
          <w:rFonts w:ascii="微软雅黑" w:hAnsi="微软雅黑" w:eastAsia="微软雅黑" w:cs="微软雅黑"/>
        </w:rPr>
        <w:t>2</w:t>
      </w:r>
    </w:p>
    <w:p w14:paraId="2FE09748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L型固定架*</w:t>
      </w:r>
      <w:r>
        <w:rPr>
          <w:rFonts w:ascii="微软雅黑" w:hAnsi="微软雅黑" w:eastAsia="微软雅黑" w:cs="微软雅黑"/>
        </w:rPr>
        <w:t>1</w:t>
      </w:r>
    </w:p>
    <w:p w14:paraId="1BCEEA08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U型固定架*</w:t>
      </w:r>
      <w:r>
        <w:rPr>
          <w:rFonts w:ascii="微软雅黑" w:hAnsi="微软雅黑" w:eastAsia="微软雅黑" w:cs="微软雅黑"/>
        </w:rPr>
        <w:t>1</w:t>
      </w:r>
    </w:p>
    <w:p w14:paraId="1E14AA8A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说明书*1</w:t>
      </w:r>
    </w:p>
    <w:p w14:paraId="4413E1D5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合格证和保修卡*1</w:t>
      </w:r>
    </w:p>
    <w:p w14:paraId="3E2E5E5A">
      <w:pPr>
        <w:rPr>
          <w:rFonts w:ascii="微软雅黑" w:hAnsi="微软雅黑" w:eastAsia="微软雅黑" w:cs="微软雅黑"/>
        </w:rPr>
      </w:pPr>
    </w:p>
    <w:p w14:paraId="1A5F61DB">
      <w:pPr>
        <w:rPr>
          <w:rFonts w:ascii="微软雅黑" w:hAnsi="微软雅黑" w:eastAsia="微软雅黑" w:cs="微软雅黑"/>
        </w:rPr>
      </w:pPr>
      <w:bookmarkStart w:id="1" w:name="_GoBack"/>
      <w:bookmarkEnd w:id="1"/>
    </w:p>
    <w:sectPr>
      <w:headerReference r:id="rId3" w:type="default"/>
      <w:footerReference r:id="rId4" w:type="default"/>
      <w:type w:val="continuous"/>
      <w:pgSz w:w="11906" w:h="16838"/>
      <w:pgMar w:top="1440" w:right="849" w:bottom="1440" w:left="1134" w:header="851" w:footer="992" w:gutter="0"/>
      <w:cols w:space="720" w:num="1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17560">
    <w:pPr>
      <w:pStyle w:val="9"/>
      <w:jc w:val="center"/>
    </w:pPr>
    <w:bookmarkStart w:id="0" w:name="OLE_LINK1"/>
    <w:r>
      <w:rPr>
        <w:rStyle w:val="24"/>
        <w:rFonts w:hint="eastAsia" w:ascii="微软雅黑" w:hAnsi="微软雅黑" w:eastAsia="微软雅黑" w:cs="微软雅黑"/>
        <w:color w:val="0D0D0D" w:themeColor="text1" w:themeTint="F2"/>
        <w:sz w:val="36"/>
        <w:szCs w:val="36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4766310</wp:posOffset>
              </wp:positionH>
              <wp:positionV relativeFrom="paragraph">
                <wp:posOffset>-340995</wp:posOffset>
              </wp:positionV>
              <wp:extent cx="2082165" cy="1160780"/>
              <wp:effectExtent l="0" t="0" r="5715" b="12700"/>
              <wp:wrapNone/>
              <wp:docPr id="5" name="组合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82165" cy="1160780"/>
                        <a:chOff x="-1314" y="0"/>
                        <a:chExt cx="2485801" cy="1386260"/>
                      </a:xfrm>
                      <a:effectLst/>
                    </wpg:grpSpPr>
                    <wps:wsp>
                      <wps:cNvPr id="6" name="直角三角形 17"/>
                      <wps:cNvSpPr/>
                      <wps:spPr>
                        <a:xfrm flipV="1">
                          <a:off x="-1314" y="1857"/>
                          <a:ext cx="2485801" cy="752828"/>
                        </a:xfrm>
                        <a:prstGeom prst="rtTriangle">
                          <a:avLst/>
                        </a:prstGeom>
                        <a:solidFill>
                          <a:srgbClr val="D0CECE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" name="直角三角形 16"/>
                      <wps:cNvSpPr/>
                      <wps:spPr>
                        <a:xfrm flipV="1">
                          <a:off x="0" y="0"/>
                          <a:ext cx="1836415" cy="1134601"/>
                        </a:xfrm>
                        <a:prstGeom prst="rtTriangle">
                          <a:avLst/>
                        </a:prstGeom>
                        <a:solidFill>
                          <a:srgbClr val="767171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" name="直角三角形 7"/>
                      <wps:cNvSpPr/>
                      <wps:spPr>
                        <a:xfrm flipV="1">
                          <a:off x="0" y="0"/>
                          <a:ext cx="1386260" cy="1386260"/>
                        </a:xfrm>
                        <a:prstGeom prst="rtTriangle">
                          <a:avLst/>
                        </a:prstGeom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18" o:spid="_x0000_s1026" o:spt="203" style="position:absolute;left:0pt;margin-left:375.3pt;margin-top:-26.85pt;height:91.4pt;width:163.95pt;rotation:11796480f;z-index:251659264;mso-width-relative:page;mso-height-relative:page;" coordorigin="-1314,0" coordsize="2485801,1386260" o:gfxdata="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BIZtCdsAAAAMAQAADwAAAAAAAAABACAAAAAiAAAAZHJzL2Rv&#10;d25yZXYueG1sUEsBAhQAFAAAAAgAh07iQIgZnyXGAwAAKA0AAA4AAAAAAAAAAQAgAAAAKgEAAGRy&#10;cy9lMm9Eb2MueG1sUEsFBgAAAAAGAAYAWQEAAGIHAAAAAA==&#10;">
              <o:lock v:ext="edit" aspectratio="f"/>
              <v:shape id="直角三角形 17" o:spid="_x0000_s1026" o:spt="6" type="#_x0000_t6" style="position:absolute;left:-1314;top:1857;flip:y;height:752828;width:2485801;v-text-anchor:middle;" fillcolor="#BCB9B9" filled="t" stroked="f" coordsize="21600,21600" o:gfxdata="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KqYxugAAANoA&#10;AAAPAAAAAAAAAAEAIAAAACIAAABkcnMvZG93bnJldi54bWxQSwECFAAUAAAACACHTuJAMy8FnjsA&#10;AAA5AAAAEAAAAAAAAAABACAAAAAJAQAAZHJzL3NoYXBleG1sLnhtbFBLBQYAAAAABgAGAFsBAACz&#10;AwAAAAA=&#10;">
                <v:fill on="t" focussize="0,0"/>
                <v:stroke on="f" weight="1pt" miterlimit="8" joinstyle="miter"/>
                <v:imagedata o:title=""/>
                <o:lock v:ext="edit" aspectratio="f"/>
              </v:shape>
              <v:shape id="直角三角形 16" o:spid="_x0000_s1026" o:spt="6" type="#_x0000_t6" style="position:absolute;left:0;top:0;flip:y;height:1134601;width:1836415;v-text-anchor:middle;" fillcolor="#3B3939" filled="t" stroked="f" coordsize="21600,21600" o:gfxdata="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WEL2twAAANoAAAAP&#10;AAAAAAAAAAEAIAAAACIAAABkcnMvZG93bnJldi54bWxQSwECFAAUAAAACACHTuJAMy8FnjsAAAA5&#10;AAAAEAAAAAAAAAABACAAAAAGAQAAZHJzL3NoYXBleG1sLnhtbFBLBQYAAAAABgAGAFsBAACwAwAA&#10;AAA=&#10;">
                <v:fill on="t" focussize="0,0"/>
                <v:stroke on="f" weight="1pt" miterlimit="8" joinstyle="miter"/>
                <v:imagedata o:title=""/>
                <o:lock v:ext="edit" aspectratio="f"/>
              </v:shape>
              <v:shape id="直角三角形 7" o:spid="_x0000_s1026" o:spt="6" type="#_x0000_t6" style="position:absolute;left:0;top:0;flip:y;height:1386260;width:1386260;v-text-anchor:middle;" fillcolor="#007BD3" filled="t" stroked="f" coordsize="21600,21600" o:gfxdata="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jzKvQAA&#10;ANoAAAAPAAAAAAAAAAEAIAAAACIAAABkcnMvZG93bnJldi54bWxQSwECFAAUAAAACACHTuJAMy8F&#10;njsAAAA5AAAAEAAAAAAAAAABACAAAAAMAQAAZHJzL3NoYXBleG1sLnhtbFBLBQYAAAAABgAGAFsB&#10;AAC2AwAAAAA=&#10;">
                <v:fill type="gradient" on="t" color2="#034373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hint="eastAsia"/>
      </w:rPr>
      <w:t>成为全球无线数据传输行业的一流制造商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2950210</wp:posOffset>
              </wp:positionH>
              <wp:positionV relativeFrom="paragraph">
                <wp:posOffset>123190</wp:posOffset>
              </wp:positionV>
              <wp:extent cx="1828800" cy="1828800"/>
              <wp:effectExtent l="0" t="0" r="0" b="0"/>
              <wp:wrapNone/>
              <wp:docPr id="4" name="文本框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9F61F4"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3" o:spid="_x0000_s1026" o:spt="202" type="#_x0000_t202" style="position:absolute;left:0pt;margin-left:232.3pt;margin-top:9.7pt;height:144pt;width:144pt;mso-position-horizontal-relative:margin;mso-wrap-style:none;z-index:251659264;mso-width-relative:page;mso-height-relative:page;" filled="f" stroked="f" coordsize="21600,21600" o:gfxdata="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MahiZ9YAAAAKAQAADwAAAAAAAAABACAAAAAiAAAAZHJzL2Rvd25yZXYu&#10;eG1sUEsBAhQAFAAAAAgAh07iQIOydCjEAQAAkAMAAA4AAAAAAAAAAQAgAAAAJQ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09F61F4"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D0951"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A47B37"/>
    <w:multiLevelType w:val="multilevel"/>
    <w:tmpl w:val="32A47B37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0YmRmMzQwNjZhODM2OWYwZjFmNDk2MmFjNDIzZmUifQ=="/>
  </w:docVars>
  <w:rsids>
    <w:rsidRoot w:val="00C73945"/>
    <w:rsid w:val="00006198"/>
    <w:rsid w:val="00016E21"/>
    <w:rsid w:val="0005264C"/>
    <w:rsid w:val="00057CDC"/>
    <w:rsid w:val="000677BA"/>
    <w:rsid w:val="000761D4"/>
    <w:rsid w:val="000844B1"/>
    <w:rsid w:val="00086E65"/>
    <w:rsid w:val="0008740E"/>
    <w:rsid w:val="00095175"/>
    <w:rsid w:val="000970BA"/>
    <w:rsid w:val="00097976"/>
    <w:rsid w:val="000A3152"/>
    <w:rsid w:val="000C6344"/>
    <w:rsid w:val="000C79D4"/>
    <w:rsid w:val="001037D1"/>
    <w:rsid w:val="00107B88"/>
    <w:rsid w:val="001102A9"/>
    <w:rsid w:val="001242E7"/>
    <w:rsid w:val="00135EEB"/>
    <w:rsid w:val="001502E3"/>
    <w:rsid w:val="0016030F"/>
    <w:rsid w:val="00163FCA"/>
    <w:rsid w:val="00166E07"/>
    <w:rsid w:val="001933B6"/>
    <w:rsid w:val="001B0D20"/>
    <w:rsid w:val="001B33AF"/>
    <w:rsid w:val="001B56E3"/>
    <w:rsid w:val="001D43CA"/>
    <w:rsid w:val="001F33B3"/>
    <w:rsid w:val="001F4B9E"/>
    <w:rsid w:val="001F6BE6"/>
    <w:rsid w:val="00203B3F"/>
    <w:rsid w:val="0020520C"/>
    <w:rsid w:val="00212749"/>
    <w:rsid w:val="002162DE"/>
    <w:rsid w:val="00232284"/>
    <w:rsid w:val="0023514C"/>
    <w:rsid w:val="00235186"/>
    <w:rsid w:val="00236473"/>
    <w:rsid w:val="002547CC"/>
    <w:rsid w:val="00257409"/>
    <w:rsid w:val="00260D83"/>
    <w:rsid w:val="00263517"/>
    <w:rsid w:val="00267A4B"/>
    <w:rsid w:val="002724BD"/>
    <w:rsid w:val="00273B98"/>
    <w:rsid w:val="002809B7"/>
    <w:rsid w:val="0029679F"/>
    <w:rsid w:val="002A7D59"/>
    <w:rsid w:val="002B1A28"/>
    <w:rsid w:val="002B4859"/>
    <w:rsid w:val="002B53F1"/>
    <w:rsid w:val="002D3F8B"/>
    <w:rsid w:val="002E6117"/>
    <w:rsid w:val="002F39FE"/>
    <w:rsid w:val="002F753F"/>
    <w:rsid w:val="00300EFC"/>
    <w:rsid w:val="00304AC9"/>
    <w:rsid w:val="00310BEA"/>
    <w:rsid w:val="00311C31"/>
    <w:rsid w:val="0031640C"/>
    <w:rsid w:val="00337F71"/>
    <w:rsid w:val="00354ACC"/>
    <w:rsid w:val="00355A79"/>
    <w:rsid w:val="0036175F"/>
    <w:rsid w:val="003639AE"/>
    <w:rsid w:val="00365E27"/>
    <w:rsid w:val="00377928"/>
    <w:rsid w:val="00386F29"/>
    <w:rsid w:val="00391860"/>
    <w:rsid w:val="003A121B"/>
    <w:rsid w:val="003C578B"/>
    <w:rsid w:val="0040021F"/>
    <w:rsid w:val="0040466C"/>
    <w:rsid w:val="00407785"/>
    <w:rsid w:val="004167D1"/>
    <w:rsid w:val="00417322"/>
    <w:rsid w:val="00430406"/>
    <w:rsid w:val="00440EF3"/>
    <w:rsid w:val="00450B8F"/>
    <w:rsid w:val="004540B9"/>
    <w:rsid w:val="004845C5"/>
    <w:rsid w:val="0049004D"/>
    <w:rsid w:val="00492627"/>
    <w:rsid w:val="0049327B"/>
    <w:rsid w:val="004C7DC9"/>
    <w:rsid w:val="004F1D0B"/>
    <w:rsid w:val="004F1DDA"/>
    <w:rsid w:val="004F2737"/>
    <w:rsid w:val="00501EB0"/>
    <w:rsid w:val="00504E6D"/>
    <w:rsid w:val="00511B94"/>
    <w:rsid w:val="00512C58"/>
    <w:rsid w:val="005374F7"/>
    <w:rsid w:val="00545818"/>
    <w:rsid w:val="0057450F"/>
    <w:rsid w:val="0058123E"/>
    <w:rsid w:val="00587C5B"/>
    <w:rsid w:val="005A4569"/>
    <w:rsid w:val="005B3BB2"/>
    <w:rsid w:val="005B3F45"/>
    <w:rsid w:val="005C3B98"/>
    <w:rsid w:val="005C6207"/>
    <w:rsid w:val="005C7E42"/>
    <w:rsid w:val="005D2C44"/>
    <w:rsid w:val="005D3AFF"/>
    <w:rsid w:val="005F0F4F"/>
    <w:rsid w:val="005F39B0"/>
    <w:rsid w:val="005F5306"/>
    <w:rsid w:val="00602BF9"/>
    <w:rsid w:val="00607F51"/>
    <w:rsid w:val="0061666A"/>
    <w:rsid w:val="00623962"/>
    <w:rsid w:val="00630F3B"/>
    <w:rsid w:val="00644A58"/>
    <w:rsid w:val="006615A9"/>
    <w:rsid w:val="00667D3A"/>
    <w:rsid w:val="00670360"/>
    <w:rsid w:val="006878FE"/>
    <w:rsid w:val="006A0C7E"/>
    <w:rsid w:val="006A36CE"/>
    <w:rsid w:val="006A4E7C"/>
    <w:rsid w:val="006D3099"/>
    <w:rsid w:val="006D461F"/>
    <w:rsid w:val="006D5EAB"/>
    <w:rsid w:val="006E4128"/>
    <w:rsid w:val="006E54C9"/>
    <w:rsid w:val="00704BE3"/>
    <w:rsid w:val="0071331D"/>
    <w:rsid w:val="00714F17"/>
    <w:rsid w:val="00715BB3"/>
    <w:rsid w:val="0073099D"/>
    <w:rsid w:val="007332EE"/>
    <w:rsid w:val="0073526E"/>
    <w:rsid w:val="00737BB7"/>
    <w:rsid w:val="00741F6F"/>
    <w:rsid w:val="007703A3"/>
    <w:rsid w:val="00772313"/>
    <w:rsid w:val="00782E29"/>
    <w:rsid w:val="0079259E"/>
    <w:rsid w:val="007B44EF"/>
    <w:rsid w:val="007C5248"/>
    <w:rsid w:val="007E31CD"/>
    <w:rsid w:val="007F3F91"/>
    <w:rsid w:val="00804726"/>
    <w:rsid w:val="00814BB1"/>
    <w:rsid w:val="008329C0"/>
    <w:rsid w:val="00834F42"/>
    <w:rsid w:val="00854B47"/>
    <w:rsid w:val="00862770"/>
    <w:rsid w:val="00863C39"/>
    <w:rsid w:val="0086410B"/>
    <w:rsid w:val="00880B1C"/>
    <w:rsid w:val="00885FA1"/>
    <w:rsid w:val="008C7081"/>
    <w:rsid w:val="008E5C87"/>
    <w:rsid w:val="00930C57"/>
    <w:rsid w:val="00945497"/>
    <w:rsid w:val="00945BF9"/>
    <w:rsid w:val="00953EFF"/>
    <w:rsid w:val="00975FEA"/>
    <w:rsid w:val="00986579"/>
    <w:rsid w:val="0099729E"/>
    <w:rsid w:val="009B3B0A"/>
    <w:rsid w:val="009C0E19"/>
    <w:rsid w:val="009C1109"/>
    <w:rsid w:val="009D3142"/>
    <w:rsid w:val="009D57F5"/>
    <w:rsid w:val="009F781F"/>
    <w:rsid w:val="00A01154"/>
    <w:rsid w:val="00A06D68"/>
    <w:rsid w:val="00A16D90"/>
    <w:rsid w:val="00A41ED3"/>
    <w:rsid w:val="00A469A0"/>
    <w:rsid w:val="00A52CC1"/>
    <w:rsid w:val="00A960C7"/>
    <w:rsid w:val="00AB0A83"/>
    <w:rsid w:val="00AC0028"/>
    <w:rsid w:val="00AD60CB"/>
    <w:rsid w:val="00AE374D"/>
    <w:rsid w:val="00B03E0C"/>
    <w:rsid w:val="00B214D0"/>
    <w:rsid w:val="00B90C34"/>
    <w:rsid w:val="00B914BD"/>
    <w:rsid w:val="00B940B4"/>
    <w:rsid w:val="00BA2C37"/>
    <w:rsid w:val="00BA6851"/>
    <w:rsid w:val="00BC67A1"/>
    <w:rsid w:val="00BD243B"/>
    <w:rsid w:val="00BD5487"/>
    <w:rsid w:val="00BF3538"/>
    <w:rsid w:val="00BF6817"/>
    <w:rsid w:val="00C13465"/>
    <w:rsid w:val="00C20A6E"/>
    <w:rsid w:val="00C247AC"/>
    <w:rsid w:val="00C3485A"/>
    <w:rsid w:val="00C70664"/>
    <w:rsid w:val="00C70902"/>
    <w:rsid w:val="00C73945"/>
    <w:rsid w:val="00C80583"/>
    <w:rsid w:val="00C917B1"/>
    <w:rsid w:val="00C9264D"/>
    <w:rsid w:val="00CA2E33"/>
    <w:rsid w:val="00CD1B35"/>
    <w:rsid w:val="00CD6220"/>
    <w:rsid w:val="00CD758B"/>
    <w:rsid w:val="00CD7FB0"/>
    <w:rsid w:val="00CE1EBF"/>
    <w:rsid w:val="00D06491"/>
    <w:rsid w:val="00D247DD"/>
    <w:rsid w:val="00D35FB4"/>
    <w:rsid w:val="00D739F4"/>
    <w:rsid w:val="00D74640"/>
    <w:rsid w:val="00D75139"/>
    <w:rsid w:val="00D805C3"/>
    <w:rsid w:val="00D81254"/>
    <w:rsid w:val="00DA0047"/>
    <w:rsid w:val="00DA5913"/>
    <w:rsid w:val="00DB035E"/>
    <w:rsid w:val="00DB654C"/>
    <w:rsid w:val="00DD6E3F"/>
    <w:rsid w:val="00DF6A46"/>
    <w:rsid w:val="00E10E8D"/>
    <w:rsid w:val="00E16789"/>
    <w:rsid w:val="00E17F9A"/>
    <w:rsid w:val="00E26EA5"/>
    <w:rsid w:val="00E668A5"/>
    <w:rsid w:val="00E76F7E"/>
    <w:rsid w:val="00EA02BB"/>
    <w:rsid w:val="00ED56E7"/>
    <w:rsid w:val="00F0430F"/>
    <w:rsid w:val="00F0694A"/>
    <w:rsid w:val="00F07B4F"/>
    <w:rsid w:val="00F15E3B"/>
    <w:rsid w:val="00F258BA"/>
    <w:rsid w:val="00F50968"/>
    <w:rsid w:val="00F544ED"/>
    <w:rsid w:val="00F7290D"/>
    <w:rsid w:val="00F73D58"/>
    <w:rsid w:val="00F7730F"/>
    <w:rsid w:val="00FA0EE3"/>
    <w:rsid w:val="00FA11C0"/>
    <w:rsid w:val="00FB387D"/>
    <w:rsid w:val="00FB6F3D"/>
    <w:rsid w:val="00FC7DD1"/>
    <w:rsid w:val="01036339"/>
    <w:rsid w:val="011E4C47"/>
    <w:rsid w:val="016733B3"/>
    <w:rsid w:val="016D258E"/>
    <w:rsid w:val="01721A2E"/>
    <w:rsid w:val="018D7220"/>
    <w:rsid w:val="01FF1CC2"/>
    <w:rsid w:val="025C080B"/>
    <w:rsid w:val="02BB4096"/>
    <w:rsid w:val="02BE2CE9"/>
    <w:rsid w:val="02C10BAE"/>
    <w:rsid w:val="02CA144A"/>
    <w:rsid w:val="030E7323"/>
    <w:rsid w:val="037F60CF"/>
    <w:rsid w:val="03A247C9"/>
    <w:rsid w:val="03B06045"/>
    <w:rsid w:val="03C42F3E"/>
    <w:rsid w:val="03FE03D1"/>
    <w:rsid w:val="0427017B"/>
    <w:rsid w:val="042D7A4E"/>
    <w:rsid w:val="044706E0"/>
    <w:rsid w:val="04500015"/>
    <w:rsid w:val="045B0E5B"/>
    <w:rsid w:val="046047F1"/>
    <w:rsid w:val="046D7509"/>
    <w:rsid w:val="04707EB8"/>
    <w:rsid w:val="04C321F6"/>
    <w:rsid w:val="04F24E7E"/>
    <w:rsid w:val="05071244"/>
    <w:rsid w:val="05465EC3"/>
    <w:rsid w:val="05D80918"/>
    <w:rsid w:val="065A6BA9"/>
    <w:rsid w:val="0663041F"/>
    <w:rsid w:val="06B83F6A"/>
    <w:rsid w:val="06D276FA"/>
    <w:rsid w:val="07125CE2"/>
    <w:rsid w:val="071D539A"/>
    <w:rsid w:val="074A1070"/>
    <w:rsid w:val="0762034C"/>
    <w:rsid w:val="07642F7C"/>
    <w:rsid w:val="07797D9D"/>
    <w:rsid w:val="07B25FEF"/>
    <w:rsid w:val="07BC52B4"/>
    <w:rsid w:val="07CE58A2"/>
    <w:rsid w:val="07E643DD"/>
    <w:rsid w:val="07FE509C"/>
    <w:rsid w:val="08555189"/>
    <w:rsid w:val="087A33B0"/>
    <w:rsid w:val="087C00D3"/>
    <w:rsid w:val="08900640"/>
    <w:rsid w:val="08BA620E"/>
    <w:rsid w:val="08E0738B"/>
    <w:rsid w:val="090435A5"/>
    <w:rsid w:val="09421839"/>
    <w:rsid w:val="09650AE9"/>
    <w:rsid w:val="09727CBC"/>
    <w:rsid w:val="099D7789"/>
    <w:rsid w:val="09CE6E66"/>
    <w:rsid w:val="09D123A3"/>
    <w:rsid w:val="09D533C3"/>
    <w:rsid w:val="0A096D07"/>
    <w:rsid w:val="0A1A765D"/>
    <w:rsid w:val="0A253256"/>
    <w:rsid w:val="0A3D43C6"/>
    <w:rsid w:val="0A4C3C98"/>
    <w:rsid w:val="0A766467"/>
    <w:rsid w:val="0AA77614"/>
    <w:rsid w:val="0ACF0D46"/>
    <w:rsid w:val="0AF03DD1"/>
    <w:rsid w:val="0AF0782C"/>
    <w:rsid w:val="0AF10FAF"/>
    <w:rsid w:val="0AFF23B4"/>
    <w:rsid w:val="0B6A4357"/>
    <w:rsid w:val="0BA3051A"/>
    <w:rsid w:val="0BBF300D"/>
    <w:rsid w:val="0BBF40C0"/>
    <w:rsid w:val="0BE118E0"/>
    <w:rsid w:val="0BF73BCB"/>
    <w:rsid w:val="0C070CA0"/>
    <w:rsid w:val="0C2F503A"/>
    <w:rsid w:val="0C3B242C"/>
    <w:rsid w:val="0C5B76F8"/>
    <w:rsid w:val="0CA25249"/>
    <w:rsid w:val="0CE060BC"/>
    <w:rsid w:val="0D3173DC"/>
    <w:rsid w:val="0D414B60"/>
    <w:rsid w:val="0D43650C"/>
    <w:rsid w:val="0D4C4F39"/>
    <w:rsid w:val="0D803E94"/>
    <w:rsid w:val="0DB142BF"/>
    <w:rsid w:val="0DBA19D9"/>
    <w:rsid w:val="0E20785A"/>
    <w:rsid w:val="0E3D2C5F"/>
    <w:rsid w:val="0E3D5438"/>
    <w:rsid w:val="0E447325"/>
    <w:rsid w:val="0E4907D1"/>
    <w:rsid w:val="0E4D0548"/>
    <w:rsid w:val="0E5838DE"/>
    <w:rsid w:val="0EAA0557"/>
    <w:rsid w:val="0EDB288A"/>
    <w:rsid w:val="0EDB511F"/>
    <w:rsid w:val="0EF26F83"/>
    <w:rsid w:val="0EF562CB"/>
    <w:rsid w:val="0F576A2B"/>
    <w:rsid w:val="0F5D3390"/>
    <w:rsid w:val="0F63229F"/>
    <w:rsid w:val="0F67621B"/>
    <w:rsid w:val="0FF45E59"/>
    <w:rsid w:val="100075F6"/>
    <w:rsid w:val="102D7A3C"/>
    <w:rsid w:val="1068650D"/>
    <w:rsid w:val="1077625A"/>
    <w:rsid w:val="10890D45"/>
    <w:rsid w:val="10BA5DA0"/>
    <w:rsid w:val="10C92F45"/>
    <w:rsid w:val="11534722"/>
    <w:rsid w:val="117247D9"/>
    <w:rsid w:val="11951E4E"/>
    <w:rsid w:val="11A018E7"/>
    <w:rsid w:val="12012ED0"/>
    <w:rsid w:val="123D0482"/>
    <w:rsid w:val="123D1EED"/>
    <w:rsid w:val="12542E61"/>
    <w:rsid w:val="126B3F54"/>
    <w:rsid w:val="12706A6C"/>
    <w:rsid w:val="129640D0"/>
    <w:rsid w:val="12C04EFC"/>
    <w:rsid w:val="12CA38A3"/>
    <w:rsid w:val="12D3585C"/>
    <w:rsid w:val="12E73F83"/>
    <w:rsid w:val="12EC520E"/>
    <w:rsid w:val="12FB26AD"/>
    <w:rsid w:val="12FD254D"/>
    <w:rsid w:val="132B342A"/>
    <w:rsid w:val="133159DD"/>
    <w:rsid w:val="133D3930"/>
    <w:rsid w:val="134450EB"/>
    <w:rsid w:val="13534705"/>
    <w:rsid w:val="13714172"/>
    <w:rsid w:val="137D7816"/>
    <w:rsid w:val="138F1E9A"/>
    <w:rsid w:val="13CD765A"/>
    <w:rsid w:val="14291243"/>
    <w:rsid w:val="1455194F"/>
    <w:rsid w:val="146B5EED"/>
    <w:rsid w:val="14886B93"/>
    <w:rsid w:val="148B4948"/>
    <w:rsid w:val="14A22714"/>
    <w:rsid w:val="14A41E71"/>
    <w:rsid w:val="152E2F98"/>
    <w:rsid w:val="153B5A91"/>
    <w:rsid w:val="153F1113"/>
    <w:rsid w:val="15491EE6"/>
    <w:rsid w:val="15677EE4"/>
    <w:rsid w:val="1583343B"/>
    <w:rsid w:val="163656B8"/>
    <w:rsid w:val="169C7EE8"/>
    <w:rsid w:val="169E4B8E"/>
    <w:rsid w:val="16D10DEC"/>
    <w:rsid w:val="16E05045"/>
    <w:rsid w:val="16EA5050"/>
    <w:rsid w:val="16F21E6A"/>
    <w:rsid w:val="17181C42"/>
    <w:rsid w:val="1726778D"/>
    <w:rsid w:val="174A28BA"/>
    <w:rsid w:val="17723314"/>
    <w:rsid w:val="177B1BE7"/>
    <w:rsid w:val="17C731E9"/>
    <w:rsid w:val="17D1488B"/>
    <w:rsid w:val="181C2359"/>
    <w:rsid w:val="181E595E"/>
    <w:rsid w:val="183641AB"/>
    <w:rsid w:val="18437F18"/>
    <w:rsid w:val="18682C8F"/>
    <w:rsid w:val="19120E5D"/>
    <w:rsid w:val="19223CC8"/>
    <w:rsid w:val="197254FA"/>
    <w:rsid w:val="198953AC"/>
    <w:rsid w:val="19983CC0"/>
    <w:rsid w:val="1A1F4CF1"/>
    <w:rsid w:val="1A4860EC"/>
    <w:rsid w:val="1A4A2B2E"/>
    <w:rsid w:val="1A4F2DB6"/>
    <w:rsid w:val="1A6819FD"/>
    <w:rsid w:val="1A720F90"/>
    <w:rsid w:val="1A8B76A4"/>
    <w:rsid w:val="1A9A7514"/>
    <w:rsid w:val="1AA05E09"/>
    <w:rsid w:val="1AE82E61"/>
    <w:rsid w:val="1AF27CBC"/>
    <w:rsid w:val="1B6644B4"/>
    <w:rsid w:val="1B8572F0"/>
    <w:rsid w:val="1B923489"/>
    <w:rsid w:val="1BD30174"/>
    <w:rsid w:val="1BE5338F"/>
    <w:rsid w:val="1BF273EE"/>
    <w:rsid w:val="1C031636"/>
    <w:rsid w:val="1C131A18"/>
    <w:rsid w:val="1C430B30"/>
    <w:rsid w:val="1C4A402A"/>
    <w:rsid w:val="1C637C22"/>
    <w:rsid w:val="1C7E6332"/>
    <w:rsid w:val="1CE25B86"/>
    <w:rsid w:val="1CF021C4"/>
    <w:rsid w:val="1CF12FED"/>
    <w:rsid w:val="1D0F5FD0"/>
    <w:rsid w:val="1D2F4921"/>
    <w:rsid w:val="1D3A017B"/>
    <w:rsid w:val="1D5608B3"/>
    <w:rsid w:val="1D98024D"/>
    <w:rsid w:val="1DD77288"/>
    <w:rsid w:val="1DE153CB"/>
    <w:rsid w:val="1E0219CF"/>
    <w:rsid w:val="1E061C6D"/>
    <w:rsid w:val="1E162E28"/>
    <w:rsid w:val="1E2B60F7"/>
    <w:rsid w:val="1E68137E"/>
    <w:rsid w:val="1E714AB6"/>
    <w:rsid w:val="1E9579A8"/>
    <w:rsid w:val="1E9761E8"/>
    <w:rsid w:val="1EAC160C"/>
    <w:rsid w:val="1EC53CE4"/>
    <w:rsid w:val="1F264E6A"/>
    <w:rsid w:val="1F9C51A3"/>
    <w:rsid w:val="1FC56A62"/>
    <w:rsid w:val="20223F29"/>
    <w:rsid w:val="20631234"/>
    <w:rsid w:val="2116259C"/>
    <w:rsid w:val="21191866"/>
    <w:rsid w:val="212B116C"/>
    <w:rsid w:val="21431914"/>
    <w:rsid w:val="214A0530"/>
    <w:rsid w:val="215E63DE"/>
    <w:rsid w:val="21884E41"/>
    <w:rsid w:val="21FE0560"/>
    <w:rsid w:val="222E7286"/>
    <w:rsid w:val="227E3A5F"/>
    <w:rsid w:val="22B92119"/>
    <w:rsid w:val="22DD102E"/>
    <w:rsid w:val="23461B33"/>
    <w:rsid w:val="238617AC"/>
    <w:rsid w:val="239A7B93"/>
    <w:rsid w:val="23DC143F"/>
    <w:rsid w:val="23F0394B"/>
    <w:rsid w:val="240433CE"/>
    <w:rsid w:val="241114EB"/>
    <w:rsid w:val="2455551C"/>
    <w:rsid w:val="24871D9A"/>
    <w:rsid w:val="24EF6A6F"/>
    <w:rsid w:val="25144B1B"/>
    <w:rsid w:val="2522397B"/>
    <w:rsid w:val="252E6913"/>
    <w:rsid w:val="2531498B"/>
    <w:rsid w:val="25B709CD"/>
    <w:rsid w:val="25C342DD"/>
    <w:rsid w:val="25D246AB"/>
    <w:rsid w:val="26162C02"/>
    <w:rsid w:val="262A5EF3"/>
    <w:rsid w:val="265E7F90"/>
    <w:rsid w:val="26A04A6F"/>
    <w:rsid w:val="26BD13DD"/>
    <w:rsid w:val="26C91EB2"/>
    <w:rsid w:val="270A39EB"/>
    <w:rsid w:val="270D442C"/>
    <w:rsid w:val="272040E7"/>
    <w:rsid w:val="272970F0"/>
    <w:rsid w:val="275262CA"/>
    <w:rsid w:val="27592BBF"/>
    <w:rsid w:val="27CB3E9D"/>
    <w:rsid w:val="27D32445"/>
    <w:rsid w:val="27F0182D"/>
    <w:rsid w:val="2802745A"/>
    <w:rsid w:val="281D78C3"/>
    <w:rsid w:val="284C4CEF"/>
    <w:rsid w:val="2856307A"/>
    <w:rsid w:val="286C3C3C"/>
    <w:rsid w:val="2888105C"/>
    <w:rsid w:val="28B05048"/>
    <w:rsid w:val="28F46BA2"/>
    <w:rsid w:val="28FD7343"/>
    <w:rsid w:val="2902358D"/>
    <w:rsid w:val="29090021"/>
    <w:rsid w:val="291A1B03"/>
    <w:rsid w:val="294D71C4"/>
    <w:rsid w:val="29912BC7"/>
    <w:rsid w:val="29A24E92"/>
    <w:rsid w:val="29E50F45"/>
    <w:rsid w:val="29F31B3B"/>
    <w:rsid w:val="29F71CA5"/>
    <w:rsid w:val="29FD7C8C"/>
    <w:rsid w:val="2A0E0C16"/>
    <w:rsid w:val="2A0E62DB"/>
    <w:rsid w:val="2A2D239E"/>
    <w:rsid w:val="2A636ED5"/>
    <w:rsid w:val="2A8E48CB"/>
    <w:rsid w:val="2A9855ED"/>
    <w:rsid w:val="2A9F249F"/>
    <w:rsid w:val="2AF42B1F"/>
    <w:rsid w:val="2B135746"/>
    <w:rsid w:val="2B196093"/>
    <w:rsid w:val="2B253A31"/>
    <w:rsid w:val="2B8A6FCC"/>
    <w:rsid w:val="2B8B6432"/>
    <w:rsid w:val="2B9F1875"/>
    <w:rsid w:val="2C3A1D8A"/>
    <w:rsid w:val="2C787707"/>
    <w:rsid w:val="2CAA742F"/>
    <w:rsid w:val="2CD73099"/>
    <w:rsid w:val="2CFC6A12"/>
    <w:rsid w:val="2D042627"/>
    <w:rsid w:val="2D065B0F"/>
    <w:rsid w:val="2D651D31"/>
    <w:rsid w:val="2D7B1468"/>
    <w:rsid w:val="2DAC0B96"/>
    <w:rsid w:val="2DAC1B49"/>
    <w:rsid w:val="2DB841CB"/>
    <w:rsid w:val="2E2027F1"/>
    <w:rsid w:val="2E686A37"/>
    <w:rsid w:val="2E951F48"/>
    <w:rsid w:val="2EA358C2"/>
    <w:rsid w:val="2F053CA2"/>
    <w:rsid w:val="2F062A4B"/>
    <w:rsid w:val="2F2A5624"/>
    <w:rsid w:val="2F3721EE"/>
    <w:rsid w:val="2F4843D2"/>
    <w:rsid w:val="2F5639CA"/>
    <w:rsid w:val="2F5818BA"/>
    <w:rsid w:val="2F900DC2"/>
    <w:rsid w:val="2F984AE4"/>
    <w:rsid w:val="2F9C692C"/>
    <w:rsid w:val="2FEB2E9D"/>
    <w:rsid w:val="30480658"/>
    <w:rsid w:val="30A076C6"/>
    <w:rsid w:val="30A80452"/>
    <w:rsid w:val="30BC0588"/>
    <w:rsid w:val="30C41D18"/>
    <w:rsid w:val="30D34E6C"/>
    <w:rsid w:val="30E36CBA"/>
    <w:rsid w:val="31150637"/>
    <w:rsid w:val="31181B44"/>
    <w:rsid w:val="312356FD"/>
    <w:rsid w:val="31623776"/>
    <w:rsid w:val="31FD527D"/>
    <w:rsid w:val="32134960"/>
    <w:rsid w:val="327E3E3F"/>
    <w:rsid w:val="32B31D74"/>
    <w:rsid w:val="32D06EB2"/>
    <w:rsid w:val="33342670"/>
    <w:rsid w:val="336A6A5C"/>
    <w:rsid w:val="33866E44"/>
    <w:rsid w:val="3393774D"/>
    <w:rsid w:val="339837A6"/>
    <w:rsid w:val="33A5029D"/>
    <w:rsid w:val="33A65EE1"/>
    <w:rsid w:val="33B25FE2"/>
    <w:rsid w:val="34202C75"/>
    <w:rsid w:val="3428572C"/>
    <w:rsid w:val="34573246"/>
    <w:rsid w:val="34CF5396"/>
    <w:rsid w:val="35066995"/>
    <w:rsid w:val="350D45DE"/>
    <w:rsid w:val="356D4ACB"/>
    <w:rsid w:val="3571079C"/>
    <w:rsid w:val="35A36F18"/>
    <w:rsid w:val="35A745EE"/>
    <w:rsid w:val="35AF26D1"/>
    <w:rsid w:val="35FC21C7"/>
    <w:rsid w:val="36331A3B"/>
    <w:rsid w:val="3658180F"/>
    <w:rsid w:val="365E2D79"/>
    <w:rsid w:val="36707BE9"/>
    <w:rsid w:val="36A737F2"/>
    <w:rsid w:val="36AA28E3"/>
    <w:rsid w:val="36D53EE0"/>
    <w:rsid w:val="36E23FF6"/>
    <w:rsid w:val="372925E4"/>
    <w:rsid w:val="373D0776"/>
    <w:rsid w:val="37555321"/>
    <w:rsid w:val="376B5787"/>
    <w:rsid w:val="377E507E"/>
    <w:rsid w:val="37923E3A"/>
    <w:rsid w:val="37CC3F55"/>
    <w:rsid w:val="37E010BE"/>
    <w:rsid w:val="3801060E"/>
    <w:rsid w:val="3829241B"/>
    <w:rsid w:val="383737E6"/>
    <w:rsid w:val="38444DF7"/>
    <w:rsid w:val="389A5892"/>
    <w:rsid w:val="38BC206C"/>
    <w:rsid w:val="38C121E2"/>
    <w:rsid w:val="38C65644"/>
    <w:rsid w:val="38E866C5"/>
    <w:rsid w:val="38E96C6B"/>
    <w:rsid w:val="38F42959"/>
    <w:rsid w:val="390E14F8"/>
    <w:rsid w:val="396D54F3"/>
    <w:rsid w:val="39C8624D"/>
    <w:rsid w:val="39FC3D5A"/>
    <w:rsid w:val="3A102271"/>
    <w:rsid w:val="3A127838"/>
    <w:rsid w:val="3A3A6D2D"/>
    <w:rsid w:val="3A540FC6"/>
    <w:rsid w:val="3A5A04EE"/>
    <w:rsid w:val="3A7A2A24"/>
    <w:rsid w:val="3AE33EF2"/>
    <w:rsid w:val="3AE91B3B"/>
    <w:rsid w:val="3B0E4DA5"/>
    <w:rsid w:val="3B373F0E"/>
    <w:rsid w:val="3B3B7422"/>
    <w:rsid w:val="3B81678A"/>
    <w:rsid w:val="3B9C7632"/>
    <w:rsid w:val="3BB03F95"/>
    <w:rsid w:val="3BBE22C0"/>
    <w:rsid w:val="3BF565E8"/>
    <w:rsid w:val="3C4218AA"/>
    <w:rsid w:val="3C4306B7"/>
    <w:rsid w:val="3C4A7B39"/>
    <w:rsid w:val="3C4C209B"/>
    <w:rsid w:val="3C520DD6"/>
    <w:rsid w:val="3C581F1C"/>
    <w:rsid w:val="3C5A5CA3"/>
    <w:rsid w:val="3C783458"/>
    <w:rsid w:val="3CA43DB0"/>
    <w:rsid w:val="3CAD2188"/>
    <w:rsid w:val="3CBC59C8"/>
    <w:rsid w:val="3CC20EFA"/>
    <w:rsid w:val="3CEE59D4"/>
    <w:rsid w:val="3D0668EF"/>
    <w:rsid w:val="3D17563A"/>
    <w:rsid w:val="3D446555"/>
    <w:rsid w:val="3D5D5B96"/>
    <w:rsid w:val="3D832DB4"/>
    <w:rsid w:val="3D887A1C"/>
    <w:rsid w:val="3DA35351"/>
    <w:rsid w:val="3DA80DD5"/>
    <w:rsid w:val="3DB37C16"/>
    <w:rsid w:val="3DB61C28"/>
    <w:rsid w:val="3DF94F53"/>
    <w:rsid w:val="3E13071B"/>
    <w:rsid w:val="3E7C721F"/>
    <w:rsid w:val="3EE610F3"/>
    <w:rsid w:val="3F0577D0"/>
    <w:rsid w:val="3F0807B7"/>
    <w:rsid w:val="3F0D2976"/>
    <w:rsid w:val="3F597B6F"/>
    <w:rsid w:val="3F917835"/>
    <w:rsid w:val="404D1F1F"/>
    <w:rsid w:val="408A5F84"/>
    <w:rsid w:val="40915B5D"/>
    <w:rsid w:val="40BE495E"/>
    <w:rsid w:val="412655E9"/>
    <w:rsid w:val="413C32EA"/>
    <w:rsid w:val="416D58F3"/>
    <w:rsid w:val="41A91490"/>
    <w:rsid w:val="420264C1"/>
    <w:rsid w:val="4208708F"/>
    <w:rsid w:val="42476E42"/>
    <w:rsid w:val="425154DA"/>
    <w:rsid w:val="42AF077D"/>
    <w:rsid w:val="42B777FA"/>
    <w:rsid w:val="42CC6DA3"/>
    <w:rsid w:val="42E53E40"/>
    <w:rsid w:val="43B94257"/>
    <w:rsid w:val="44422939"/>
    <w:rsid w:val="44462CE4"/>
    <w:rsid w:val="44583E6D"/>
    <w:rsid w:val="44656B22"/>
    <w:rsid w:val="446A5FB6"/>
    <w:rsid w:val="447008A4"/>
    <w:rsid w:val="448422CE"/>
    <w:rsid w:val="44A161FE"/>
    <w:rsid w:val="44D8508E"/>
    <w:rsid w:val="44ED0BDF"/>
    <w:rsid w:val="45584624"/>
    <w:rsid w:val="4566794F"/>
    <w:rsid w:val="45714074"/>
    <w:rsid w:val="45C041ED"/>
    <w:rsid w:val="45D44D86"/>
    <w:rsid w:val="45EB4948"/>
    <w:rsid w:val="46334B5B"/>
    <w:rsid w:val="4684340C"/>
    <w:rsid w:val="46EF31A2"/>
    <w:rsid w:val="46FD2748"/>
    <w:rsid w:val="47012579"/>
    <w:rsid w:val="471C7B2B"/>
    <w:rsid w:val="47305F1E"/>
    <w:rsid w:val="47620911"/>
    <w:rsid w:val="478E60F5"/>
    <w:rsid w:val="47AB2316"/>
    <w:rsid w:val="47AB4640"/>
    <w:rsid w:val="47CF6255"/>
    <w:rsid w:val="480616FD"/>
    <w:rsid w:val="48433403"/>
    <w:rsid w:val="484F614E"/>
    <w:rsid w:val="48505878"/>
    <w:rsid w:val="485322F5"/>
    <w:rsid w:val="48613B45"/>
    <w:rsid w:val="48821C70"/>
    <w:rsid w:val="48EF63A1"/>
    <w:rsid w:val="491144DB"/>
    <w:rsid w:val="49117C21"/>
    <w:rsid w:val="4925577D"/>
    <w:rsid w:val="49696695"/>
    <w:rsid w:val="499874F5"/>
    <w:rsid w:val="499D3530"/>
    <w:rsid w:val="49B70777"/>
    <w:rsid w:val="49C055AA"/>
    <w:rsid w:val="49D02256"/>
    <w:rsid w:val="49F620DD"/>
    <w:rsid w:val="4A0018FF"/>
    <w:rsid w:val="4A1564EC"/>
    <w:rsid w:val="4A47147E"/>
    <w:rsid w:val="4A76662F"/>
    <w:rsid w:val="4A775BB2"/>
    <w:rsid w:val="4A8B4764"/>
    <w:rsid w:val="4ABC6E60"/>
    <w:rsid w:val="4AC108A0"/>
    <w:rsid w:val="4AFE1C6B"/>
    <w:rsid w:val="4B0D008B"/>
    <w:rsid w:val="4B214D25"/>
    <w:rsid w:val="4B513410"/>
    <w:rsid w:val="4BCB187C"/>
    <w:rsid w:val="4BD36878"/>
    <w:rsid w:val="4C3119A3"/>
    <w:rsid w:val="4C395165"/>
    <w:rsid w:val="4C852EA8"/>
    <w:rsid w:val="4C8A1CE8"/>
    <w:rsid w:val="4CA239B3"/>
    <w:rsid w:val="4CDD24FB"/>
    <w:rsid w:val="4CF96744"/>
    <w:rsid w:val="4D147532"/>
    <w:rsid w:val="4D165DFB"/>
    <w:rsid w:val="4D4C0D43"/>
    <w:rsid w:val="4DBF3BFA"/>
    <w:rsid w:val="4E60232A"/>
    <w:rsid w:val="4EA90164"/>
    <w:rsid w:val="4F5D12B1"/>
    <w:rsid w:val="4F69282C"/>
    <w:rsid w:val="4F8F44BB"/>
    <w:rsid w:val="4FD41932"/>
    <w:rsid w:val="4FF67E35"/>
    <w:rsid w:val="50035F03"/>
    <w:rsid w:val="500400AB"/>
    <w:rsid w:val="50941C64"/>
    <w:rsid w:val="509B7039"/>
    <w:rsid w:val="50B3609A"/>
    <w:rsid w:val="50E2493A"/>
    <w:rsid w:val="51604DA4"/>
    <w:rsid w:val="51615B09"/>
    <w:rsid w:val="516A34B6"/>
    <w:rsid w:val="51AE6258"/>
    <w:rsid w:val="51C67F23"/>
    <w:rsid w:val="51CA1119"/>
    <w:rsid w:val="51CC0CC2"/>
    <w:rsid w:val="520F73AE"/>
    <w:rsid w:val="52107B9C"/>
    <w:rsid w:val="52B172F3"/>
    <w:rsid w:val="532133EE"/>
    <w:rsid w:val="5387753F"/>
    <w:rsid w:val="53C65594"/>
    <w:rsid w:val="53F33AD0"/>
    <w:rsid w:val="54190292"/>
    <w:rsid w:val="54256608"/>
    <w:rsid w:val="544A6187"/>
    <w:rsid w:val="544F364F"/>
    <w:rsid w:val="545E33E9"/>
    <w:rsid w:val="54624FC8"/>
    <w:rsid w:val="549005D5"/>
    <w:rsid w:val="54985766"/>
    <w:rsid w:val="54C667E6"/>
    <w:rsid w:val="54EC3772"/>
    <w:rsid w:val="54F57876"/>
    <w:rsid w:val="55155A37"/>
    <w:rsid w:val="551E7B49"/>
    <w:rsid w:val="5542088E"/>
    <w:rsid w:val="559417D4"/>
    <w:rsid w:val="55EA7E3A"/>
    <w:rsid w:val="55EF07EC"/>
    <w:rsid w:val="55FE3436"/>
    <w:rsid w:val="56051207"/>
    <w:rsid w:val="56412B3C"/>
    <w:rsid w:val="567A7C22"/>
    <w:rsid w:val="568C5F0B"/>
    <w:rsid w:val="56956B7B"/>
    <w:rsid w:val="569A5EFC"/>
    <w:rsid w:val="56B10B27"/>
    <w:rsid w:val="56C05B08"/>
    <w:rsid w:val="56D83576"/>
    <w:rsid w:val="56F01353"/>
    <w:rsid w:val="5727673F"/>
    <w:rsid w:val="574969CF"/>
    <w:rsid w:val="57862549"/>
    <w:rsid w:val="57A146C5"/>
    <w:rsid w:val="57B005B4"/>
    <w:rsid w:val="57C447FB"/>
    <w:rsid w:val="57D3311F"/>
    <w:rsid w:val="57E86370"/>
    <w:rsid w:val="58191B4D"/>
    <w:rsid w:val="581D3175"/>
    <w:rsid w:val="581F5571"/>
    <w:rsid w:val="58685C79"/>
    <w:rsid w:val="58704EB2"/>
    <w:rsid w:val="58730EC9"/>
    <w:rsid w:val="58C9467E"/>
    <w:rsid w:val="58D84655"/>
    <w:rsid w:val="58F345DF"/>
    <w:rsid w:val="590E2BB1"/>
    <w:rsid w:val="59477CFC"/>
    <w:rsid w:val="59777780"/>
    <w:rsid w:val="59832145"/>
    <w:rsid w:val="59B340C2"/>
    <w:rsid w:val="59CB4DD7"/>
    <w:rsid w:val="59D60163"/>
    <w:rsid w:val="59EA0A24"/>
    <w:rsid w:val="59EF2E1F"/>
    <w:rsid w:val="5A024F0B"/>
    <w:rsid w:val="5A1D0BAB"/>
    <w:rsid w:val="5A3C11AF"/>
    <w:rsid w:val="5A5127FF"/>
    <w:rsid w:val="5AAA6E9D"/>
    <w:rsid w:val="5ADC4A88"/>
    <w:rsid w:val="5AEB4F76"/>
    <w:rsid w:val="5B215C0B"/>
    <w:rsid w:val="5B6D7E77"/>
    <w:rsid w:val="5B8D607C"/>
    <w:rsid w:val="5B8F2366"/>
    <w:rsid w:val="5BAC2D16"/>
    <w:rsid w:val="5BBF45ED"/>
    <w:rsid w:val="5BD116C1"/>
    <w:rsid w:val="5BFE665A"/>
    <w:rsid w:val="5C416937"/>
    <w:rsid w:val="5C822195"/>
    <w:rsid w:val="5C906770"/>
    <w:rsid w:val="5C967965"/>
    <w:rsid w:val="5CB510A2"/>
    <w:rsid w:val="5CDF7673"/>
    <w:rsid w:val="5D3E4715"/>
    <w:rsid w:val="5D637E83"/>
    <w:rsid w:val="5D667DE8"/>
    <w:rsid w:val="5D7730DC"/>
    <w:rsid w:val="5DFD4990"/>
    <w:rsid w:val="5E0569EA"/>
    <w:rsid w:val="5E401701"/>
    <w:rsid w:val="5E5567FD"/>
    <w:rsid w:val="5E637D27"/>
    <w:rsid w:val="5EAA793B"/>
    <w:rsid w:val="5EBC648F"/>
    <w:rsid w:val="5ED21BA5"/>
    <w:rsid w:val="5F020826"/>
    <w:rsid w:val="5F074DE3"/>
    <w:rsid w:val="5F1A57D8"/>
    <w:rsid w:val="5F2314EF"/>
    <w:rsid w:val="5F470249"/>
    <w:rsid w:val="5F58246C"/>
    <w:rsid w:val="5F66284A"/>
    <w:rsid w:val="5F7D4106"/>
    <w:rsid w:val="5F934840"/>
    <w:rsid w:val="5FA468FF"/>
    <w:rsid w:val="5FAA7293"/>
    <w:rsid w:val="5FB2467E"/>
    <w:rsid w:val="5FE137DD"/>
    <w:rsid w:val="600C22BB"/>
    <w:rsid w:val="601442DC"/>
    <w:rsid w:val="60266261"/>
    <w:rsid w:val="604844D7"/>
    <w:rsid w:val="60821B17"/>
    <w:rsid w:val="60D80C54"/>
    <w:rsid w:val="60E63698"/>
    <w:rsid w:val="60ED22E2"/>
    <w:rsid w:val="612369A7"/>
    <w:rsid w:val="61297371"/>
    <w:rsid w:val="61326D08"/>
    <w:rsid w:val="614F0B2E"/>
    <w:rsid w:val="6165224D"/>
    <w:rsid w:val="616C3B1A"/>
    <w:rsid w:val="61723E87"/>
    <w:rsid w:val="61725B0D"/>
    <w:rsid w:val="6183670A"/>
    <w:rsid w:val="61891832"/>
    <w:rsid w:val="61942AFA"/>
    <w:rsid w:val="61A75497"/>
    <w:rsid w:val="61DF431C"/>
    <w:rsid w:val="623316B1"/>
    <w:rsid w:val="62B70156"/>
    <w:rsid w:val="62ED3DFD"/>
    <w:rsid w:val="631447DF"/>
    <w:rsid w:val="63464FC4"/>
    <w:rsid w:val="634C7EEE"/>
    <w:rsid w:val="63A33FC8"/>
    <w:rsid w:val="63B87371"/>
    <w:rsid w:val="63C65024"/>
    <w:rsid w:val="63FE1F6D"/>
    <w:rsid w:val="6445097F"/>
    <w:rsid w:val="645F5B14"/>
    <w:rsid w:val="646A4CA6"/>
    <w:rsid w:val="64840B83"/>
    <w:rsid w:val="64AE359D"/>
    <w:rsid w:val="64C61D0F"/>
    <w:rsid w:val="6588268E"/>
    <w:rsid w:val="658A7316"/>
    <w:rsid w:val="65C761E6"/>
    <w:rsid w:val="65CD1E6A"/>
    <w:rsid w:val="65E418EC"/>
    <w:rsid w:val="667705AF"/>
    <w:rsid w:val="66805B1C"/>
    <w:rsid w:val="66AC7339"/>
    <w:rsid w:val="66CE075E"/>
    <w:rsid w:val="6727750B"/>
    <w:rsid w:val="672D6CDE"/>
    <w:rsid w:val="67366B66"/>
    <w:rsid w:val="675504C6"/>
    <w:rsid w:val="676569E9"/>
    <w:rsid w:val="67C47B4C"/>
    <w:rsid w:val="68206456"/>
    <w:rsid w:val="682C5FFB"/>
    <w:rsid w:val="687046C3"/>
    <w:rsid w:val="688B1FFD"/>
    <w:rsid w:val="689C6E17"/>
    <w:rsid w:val="68E735B7"/>
    <w:rsid w:val="69785B39"/>
    <w:rsid w:val="697F6514"/>
    <w:rsid w:val="69A372D7"/>
    <w:rsid w:val="69A77E96"/>
    <w:rsid w:val="69C05466"/>
    <w:rsid w:val="69E75941"/>
    <w:rsid w:val="6A092C8E"/>
    <w:rsid w:val="6A3429CA"/>
    <w:rsid w:val="6A651F66"/>
    <w:rsid w:val="6A8C30EC"/>
    <w:rsid w:val="6A993B3F"/>
    <w:rsid w:val="6A9B2A70"/>
    <w:rsid w:val="6AA73B0B"/>
    <w:rsid w:val="6ABC463F"/>
    <w:rsid w:val="6AC361D1"/>
    <w:rsid w:val="6B1E55F6"/>
    <w:rsid w:val="6B2200FE"/>
    <w:rsid w:val="6B2A5FB4"/>
    <w:rsid w:val="6B472CFB"/>
    <w:rsid w:val="6B4B6C5D"/>
    <w:rsid w:val="6B671D87"/>
    <w:rsid w:val="6B6B4A0E"/>
    <w:rsid w:val="6B893681"/>
    <w:rsid w:val="6B8D69BD"/>
    <w:rsid w:val="6BA9156F"/>
    <w:rsid w:val="6BD47911"/>
    <w:rsid w:val="6BE879F8"/>
    <w:rsid w:val="6BFB3F36"/>
    <w:rsid w:val="6C394364"/>
    <w:rsid w:val="6C421475"/>
    <w:rsid w:val="6C4C3D61"/>
    <w:rsid w:val="6C7C6032"/>
    <w:rsid w:val="6C8D3117"/>
    <w:rsid w:val="6CBF2A2F"/>
    <w:rsid w:val="6CD36F89"/>
    <w:rsid w:val="6CE70DE8"/>
    <w:rsid w:val="6CE97EC6"/>
    <w:rsid w:val="6D263486"/>
    <w:rsid w:val="6D5762E5"/>
    <w:rsid w:val="6D8A79F8"/>
    <w:rsid w:val="6E0D3DB8"/>
    <w:rsid w:val="6E456826"/>
    <w:rsid w:val="6E5C3D2F"/>
    <w:rsid w:val="6E707917"/>
    <w:rsid w:val="6E961CF3"/>
    <w:rsid w:val="6E977186"/>
    <w:rsid w:val="6ED0194D"/>
    <w:rsid w:val="6EE557FD"/>
    <w:rsid w:val="6F29785C"/>
    <w:rsid w:val="6F4B240A"/>
    <w:rsid w:val="6F962D3F"/>
    <w:rsid w:val="6FBD14A6"/>
    <w:rsid w:val="6FBF76BB"/>
    <w:rsid w:val="6FD836F6"/>
    <w:rsid w:val="6FF22BF9"/>
    <w:rsid w:val="700F3222"/>
    <w:rsid w:val="7023376D"/>
    <w:rsid w:val="703927ED"/>
    <w:rsid w:val="70AF2232"/>
    <w:rsid w:val="70F17E8D"/>
    <w:rsid w:val="71243A71"/>
    <w:rsid w:val="7172245F"/>
    <w:rsid w:val="72AD5BD4"/>
    <w:rsid w:val="72B80B90"/>
    <w:rsid w:val="72C3299D"/>
    <w:rsid w:val="72F95F6A"/>
    <w:rsid w:val="73224396"/>
    <w:rsid w:val="733A5EB7"/>
    <w:rsid w:val="733E77F9"/>
    <w:rsid w:val="735C5768"/>
    <w:rsid w:val="736A556F"/>
    <w:rsid w:val="739671E9"/>
    <w:rsid w:val="73C419B8"/>
    <w:rsid w:val="73E125D4"/>
    <w:rsid w:val="73EC6684"/>
    <w:rsid w:val="740E1E39"/>
    <w:rsid w:val="74395D63"/>
    <w:rsid w:val="749A178C"/>
    <w:rsid w:val="750353E5"/>
    <w:rsid w:val="752F296E"/>
    <w:rsid w:val="754040BA"/>
    <w:rsid w:val="757F27BA"/>
    <w:rsid w:val="75C061B5"/>
    <w:rsid w:val="760077F3"/>
    <w:rsid w:val="76126FBB"/>
    <w:rsid w:val="763616BC"/>
    <w:rsid w:val="76370356"/>
    <w:rsid w:val="765D589C"/>
    <w:rsid w:val="76966676"/>
    <w:rsid w:val="76DD76C4"/>
    <w:rsid w:val="771752A0"/>
    <w:rsid w:val="7785114E"/>
    <w:rsid w:val="779163C8"/>
    <w:rsid w:val="77974EB1"/>
    <w:rsid w:val="77D22DC6"/>
    <w:rsid w:val="77EC1041"/>
    <w:rsid w:val="78112E63"/>
    <w:rsid w:val="781936F8"/>
    <w:rsid w:val="78214D60"/>
    <w:rsid w:val="788656F2"/>
    <w:rsid w:val="78A10CFE"/>
    <w:rsid w:val="78FA7C5C"/>
    <w:rsid w:val="79036FBC"/>
    <w:rsid w:val="798D39D9"/>
    <w:rsid w:val="79A25826"/>
    <w:rsid w:val="79B0379E"/>
    <w:rsid w:val="79BA4051"/>
    <w:rsid w:val="79CF0AB4"/>
    <w:rsid w:val="79DC486A"/>
    <w:rsid w:val="79E537E8"/>
    <w:rsid w:val="79FE1D37"/>
    <w:rsid w:val="79FE4A6D"/>
    <w:rsid w:val="7A1A780C"/>
    <w:rsid w:val="7A611080"/>
    <w:rsid w:val="7AE61531"/>
    <w:rsid w:val="7B1173D3"/>
    <w:rsid w:val="7B17032A"/>
    <w:rsid w:val="7B5716CC"/>
    <w:rsid w:val="7B6B2367"/>
    <w:rsid w:val="7BB62F08"/>
    <w:rsid w:val="7BCC7620"/>
    <w:rsid w:val="7C4C4820"/>
    <w:rsid w:val="7C760A9D"/>
    <w:rsid w:val="7CBE5759"/>
    <w:rsid w:val="7D0C468D"/>
    <w:rsid w:val="7D414336"/>
    <w:rsid w:val="7D7D498E"/>
    <w:rsid w:val="7D870658"/>
    <w:rsid w:val="7DAE05D1"/>
    <w:rsid w:val="7DC1067D"/>
    <w:rsid w:val="7DC652EC"/>
    <w:rsid w:val="7DD04FE1"/>
    <w:rsid w:val="7DEB12F6"/>
    <w:rsid w:val="7DF00788"/>
    <w:rsid w:val="7E126A2D"/>
    <w:rsid w:val="7E886B63"/>
    <w:rsid w:val="7E925C60"/>
    <w:rsid w:val="7E94470B"/>
    <w:rsid w:val="7EB609CB"/>
    <w:rsid w:val="7EC05D86"/>
    <w:rsid w:val="7ED54A61"/>
    <w:rsid w:val="7F4213CD"/>
    <w:rsid w:val="7F655BD1"/>
    <w:rsid w:val="7F7559D5"/>
    <w:rsid w:val="7F7C6D59"/>
    <w:rsid w:val="7F874955"/>
    <w:rsid w:val="7FA35904"/>
    <w:rsid w:val="7FB91D53"/>
    <w:rsid w:val="7FC9028E"/>
    <w:rsid w:val="7FD74399"/>
    <w:rsid w:val="7FDC62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annotation text"/>
    <w:basedOn w:val="1"/>
    <w:link w:val="25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annotation subject"/>
    <w:basedOn w:val="7"/>
    <w:next w:val="7"/>
    <w:link w:val="26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4"/>
    <w:link w:val="8"/>
    <w:semiHidden/>
    <w:qFormat/>
    <w:uiPriority w:val="99"/>
    <w:rPr>
      <w:kern w:val="2"/>
      <w:sz w:val="18"/>
      <w:szCs w:val="18"/>
    </w:rPr>
  </w:style>
  <w:style w:type="character" w:customStyle="1" w:styleId="22">
    <w:name w:val="文档结构图 字符"/>
    <w:basedOn w:val="14"/>
    <w:link w:val="6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3">
    <w:name w:val="标题 3 字符"/>
    <w:basedOn w:val="14"/>
    <w:link w:val="4"/>
    <w:qFormat/>
    <w:uiPriority w:val="9"/>
    <w:rPr>
      <w:b/>
      <w:bCs/>
      <w:kern w:val="2"/>
      <w:sz w:val="32"/>
      <w:szCs w:val="32"/>
    </w:rPr>
  </w:style>
  <w:style w:type="character" w:customStyle="1" w:styleId="24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25">
    <w:name w:val="批注文字 字符"/>
    <w:basedOn w:val="14"/>
    <w:link w:val="7"/>
    <w:semiHidden/>
    <w:qFormat/>
    <w:uiPriority w:val="99"/>
    <w:rPr>
      <w:kern w:val="2"/>
      <w:sz w:val="21"/>
      <w:szCs w:val="22"/>
    </w:rPr>
  </w:style>
  <w:style w:type="character" w:customStyle="1" w:styleId="26">
    <w:name w:val="批注主题 字符"/>
    <w:basedOn w:val="25"/>
    <w:link w:val="11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7ADBE6-4C5F-42BA-87AB-99FF2FE232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502</Words>
  <Characters>917</Characters>
  <Lines>13</Lines>
  <Paragraphs>3</Paragraphs>
  <TotalTime>73</TotalTime>
  <ScaleCrop>false</ScaleCrop>
  <LinksUpToDate>false</LinksUpToDate>
  <CharactersWithSpaces>965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2022-10-29T09:41:00Z</dcterms:created>
  <dc:creator>wong jiemy</dc:creator>
  <cp:lastModifiedBy>18566931991</cp:lastModifiedBy>
  <cp:lastPrinted>2020-06-29T07:08:00Z</cp:lastPrinted>
  <dcterms:modified xsi:type="dcterms:W3CDTF">2025-04-17T08:26:02Z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F6E3F24215F8426FBEF0A6B4180F0B0A</vt:lpwstr>
  </property>
  <property fmtid="{D5CDD505-2E9C-101B-9397-08002B2CF9AE}" pid="4" name="KSOTemplateDocerSaveRecord">
    <vt:lpwstr>eyJoZGlkIjoiY2RhOGIwZmJiNDg0MzFjMTBiYjQ0ZjNjYTg2Y2MzMmMiLCJ1c2VySWQiOiI5MDYyMDgyNTcifQ==</vt:lpwstr>
  </property>
</Properties>
</file>