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1FD98">
      <w:pPr>
        <w:pStyle w:val="12"/>
        <w:rPr>
          <w:rFonts w:ascii="Times New Roman"/>
        </w:rPr>
      </w:pPr>
    </w:p>
    <w:p w14:paraId="089FF6A7">
      <w:pPr>
        <w:pStyle w:val="12"/>
        <w:rPr>
          <w:rFonts w:ascii="Times New Roman"/>
        </w:rPr>
      </w:pPr>
    </w:p>
    <w:p w14:paraId="11FEB2C4">
      <w:pPr>
        <w:pStyle w:val="12"/>
        <w:rPr>
          <w:rFonts w:ascii="Times New Roman"/>
        </w:rPr>
      </w:pPr>
    </w:p>
    <w:p w14:paraId="71FA944A">
      <w:pPr>
        <w:pStyle w:val="12"/>
        <w:rPr>
          <w:rFonts w:ascii="Times New Roman"/>
        </w:rPr>
      </w:pPr>
    </w:p>
    <w:p w14:paraId="7863DA74">
      <w:pPr>
        <w:pStyle w:val="12"/>
        <w:rPr>
          <w:rFonts w:ascii="Times New Roman"/>
        </w:rPr>
      </w:pPr>
    </w:p>
    <w:p w14:paraId="44A32A3A">
      <w:pPr>
        <w:pStyle w:val="12"/>
        <w:rPr>
          <w:rFonts w:ascii="Times New Roman"/>
        </w:rPr>
      </w:pPr>
    </w:p>
    <w:p w14:paraId="6AC28E94">
      <w:pPr>
        <w:pStyle w:val="12"/>
        <w:rPr>
          <w:rFonts w:ascii="Times New Roman"/>
        </w:rPr>
      </w:pPr>
    </w:p>
    <w:p w14:paraId="4F162548">
      <w:pPr>
        <w:pStyle w:val="12"/>
        <w:rPr>
          <w:rFonts w:ascii="Times New Roman"/>
        </w:rPr>
      </w:pPr>
    </w:p>
    <w:p w14:paraId="73EF3303">
      <w:pPr>
        <w:pStyle w:val="12"/>
        <w:rPr>
          <w:rFonts w:ascii="Times New Roman"/>
        </w:rPr>
      </w:pPr>
    </w:p>
    <w:p w14:paraId="2F90EE72">
      <w:pPr>
        <w:spacing w:before="195"/>
        <w:ind w:left="4" w:right="206"/>
        <w:jc w:val="center"/>
        <w:rPr>
          <w:rFonts w:ascii="宋体" w:hAnsi="宋体" w:eastAsia="宋体" w:cs="宋体"/>
          <w:color w:val="505150"/>
          <w:sz w:val="72"/>
          <w:szCs w:val="72"/>
          <w:lang w:eastAsia="zh-CN"/>
        </w:rPr>
      </w:pPr>
      <w:r>
        <w:rPr>
          <w:rFonts w:hint="eastAsia" w:ascii="宋体" w:hAnsi="宋体" w:eastAsia="宋体" w:cs="宋体"/>
          <w:color w:val="505150"/>
          <w:sz w:val="72"/>
          <w:szCs w:val="72"/>
          <w:lang w:eastAsia="zh-CN"/>
        </w:rPr>
        <w:t>网桥</w:t>
      </w:r>
    </w:p>
    <w:p w14:paraId="46F0A153">
      <w:pPr>
        <w:spacing w:before="195"/>
        <w:ind w:left="4" w:right="206"/>
        <w:jc w:val="center"/>
        <w:rPr>
          <w:rFonts w:eastAsia="宋体"/>
          <w:color w:val="505150"/>
          <w:sz w:val="72"/>
          <w:szCs w:val="72"/>
          <w:lang w:eastAsia="zh-CN"/>
        </w:rPr>
      </w:pPr>
      <w:r>
        <w:rPr>
          <w:rFonts w:hint="eastAsia" w:asciiTheme="minorEastAsia" w:hAnsiTheme="minorEastAsia" w:eastAsiaTheme="minorEastAsia"/>
          <w:color w:val="505150"/>
          <w:sz w:val="72"/>
          <w:szCs w:val="72"/>
          <w:lang w:eastAsia="zh-CN"/>
        </w:rPr>
        <w:t>操作手册</w:t>
      </w:r>
    </w:p>
    <w:p w14:paraId="4A7C47BD">
      <w:pPr>
        <w:spacing w:before="195"/>
        <w:ind w:left="4" w:right="206"/>
        <w:jc w:val="center"/>
        <w:rPr>
          <w:rFonts w:hint="default"/>
          <w:sz w:val="44"/>
          <w:szCs w:val="44"/>
          <w:lang w:val="en-US"/>
        </w:rPr>
      </w:pPr>
      <w:r>
        <w:rPr>
          <w:color w:val="505150"/>
          <w:sz w:val="44"/>
          <w:szCs w:val="44"/>
        </w:rPr>
        <w:t>V</w:t>
      </w:r>
      <w:r>
        <w:rPr>
          <w:rFonts w:hint="eastAsia" w:eastAsia="宋体"/>
          <w:color w:val="505150"/>
          <w:sz w:val="44"/>
          <w:szCs w:val="44"/>
          <w:lang w:val="en-US" w:eastAsia="zh-CN"/>
        </w:rPr>
        <w:t>7</w:t>
      </w:r>
      <w:r>
        <w:rPr>
          <w:rFonts w:hint="eastAsia" w:asciiTheme="minorEastAsia" w:hAnsiTheme="minorEastAsia" w:eastAsiaTheme="minorEastAsia"/>
          <w:color w:val="505150"/>
          <w:sz w:val="44"/>
          <w:szCs w:val="44"/>
          <w:lang w:eastAsia="zh-CN"/>
        </w:rPr>
        <w:t>.</w:t>
      </w:r>
      <w:r>
        <w:rPr>
          <w:rFonts w:hint="eastAsia" w:asciiTheme="minorEastAsia" w:hAnsiTheme="minorEastAsia" w:eastAsiaTheme="minorEastAsia"/>
          <w:color w:val="505150"/>
          <w:sz w:val="44"/>
          <w:szCs w:val="44"/>
          <w:lang w:val="en-US" w:eastAsia="zh-CN"/>
        </w:rPr>
        <w:t>8</w:t>
      </w:r>
    </w:p>
    <w:p w14:paraId="729A5BB2">
      <w:pPr>
        <w:pStyle w:val="12"/>
        <w:rPr>
          <w:rFonts w:ascii="Times New Roman"/>
        </w:rPr>
      </w:pPr>
    </w:p>
    <w:p w14:paraId="044ECB69">
      <w:pPr>
        <w:pStyle w:val="12"/>
        <w:rPr>
          <w:rFonts w:ascii="Times New Roman"/>
        </w:rPr>
      </w:pPr>
    </w:p>
    <w:p w14:paraId="20940771">
      <w:pPr>
        <w:pStyle w:val="12"/>
        <w:rPr>
          <w:rFonts w:ascii="Times New Roman"/>
        </w:rPr>
      </w:pPr>
    </w:p>
    <w:p w14:paraId="252E40B9">
      <w:pPr>
        <w:pStyle w:val="12"/>
        <w:rPr>
          <w:rFonts w:ascii="Times New Roman"/>
        </w:rPr>
      </w:pPr>
    </w:p>
    <w:p w14:paraId="53E89014">
      <w:pPr>
        <w:pStyle w:val="12"/>
        <w:rPr>
          <w:rFonts w:ascii="Times New Roman"/>
        </w:rPr>
      </w:pPr>
    </w:p>
    <w:p w14:paraId="15CCB9A0">
      <w:pPr>
        <w:pStyle w:val="12"/>
        <w:rPr>
          <w:rFonts w:ascii="Times New Roman"/>
        </w:rPr>
      </w:pPr>
    </w:p>
    <w:p w14:paraId="7381AD0F">
      <w:pPr>
        <w:pStyle w:val="12"/>
        <w:rPr>
          <w:rFonts w:ascii="Times New Roman"/>
        </w:rPr>
      </w:pPr>
    </w:p>
    <w:p w14:paraId="75004C56">
      <w:pPr>
        <w:pStyle w:val="12"/>
        <w:rPr>
          <w:rFonts w:ascii="Times New Roman"/>
        </w:rPr>
      </w:pPr>
    </w:p>
    <w:p w14:paraId="3C635089">
      <w:pPr>
        <w:pStyle w:val="12"/>
        <w:rPr>
          <w:rFonts w:ascii="Times New Roman"/>
        </w:rPr>
      </w:pPr>
    </w:p>
    <w:p w14:paraId="07587764">
      <w:pPr>
        <w:pStyle w:val="12"/>
        <w:rPr>
          <w:rFonts w:ascii="Times New Roman"/>
        </w:rPr>
      </w:pPr>
    </w:p>
    <w:p w14:paraId="18F3AA14">
      <w:pPr>
        <w:pStyle w:val="12"/>
        <w:rPr>
          <w:rFonts w:ascii="Times New Roman"/>
        </w:rPr>
      </w:pPr>
    </w:p>
    <w:p w14:paraId="159D1FB3">
      <w:pPr>
        <w:pStyle w:val="12"/>
        <w:rPr>
          <w:rFonts w:ascii="Times New Roman"/>
        </w:rPr>
      </w:pPr>
    </w:p>
    <w:p w14:paraId="3593C81F">
      <w:pPr>
        <w:pStyle w:val="12"/>
        <w:rPr>
          <w:rFonts w:ascii="Times New Roman"/>
        </w:rPr>
      </w:pPr>
    </w:p>
    <w:p w14:paraId="418DB174">
      <w:pPr>
        <w:pStyle w:val="12"/>
        <w:rPr>
          <w:rFonts w:ascii="Times New Roman"/>
        </w:rPr>
      </w:pPr>
    </w:p>
    <w:p w14:paraId="10E47689">
      <w:pPr>
        <w:pStyle w:val="12"/>
        <w:rPr>
          <w:rFonts w:ascii="Times New Roman"/>
        </w:rPr>
      </w:pPr>
    </w:p>
    <w:p w14:paraId="2F850B08">
      <w:pPr>
        <w:pStyle w:val="12"/>
        <w:rPr>
          <w:rFonts w:ascii="Times New Roman"/>
        </w:rPr>
      </w:pPr>
    </w:p>
    <w:p w14:paraId="24BD1FAA">
      <w:pPr>
        <w:pStyle w:val="12"/>
        <w:rPr>
          <w:rFonts w:ascii="Times New Roman"/>
        </w:rPr>
      </w:pPr>
    </w:p>
    <w:p w14:paraId="6CA28271">
      <w:pPr>
        <w:pStyle w:val="12"/>
        <w:rPr>
          <w:rFonts w:ascii="Times New Roman"/>
        </w:rPr>
      </w:pPr>
    </w:p>
    <w:p w14:paraId="1CBDA655">
      <w:pPr>
        <w:pStyle w:val="12"/>
        <w:rPr>
          <w:rFonts w:ascii="Times New Roman"/>
        </w:rPr>
      </w:pPr>
    </w:p>
    <w:p w14:paraId="03394704">
      <w:pPr>
        <w:pStyle w:val="12"/>
        <w:rPr>
          <w:rFonts w:ascii="Times New Roman"/>
        </w:rPr>
      </w:pPr>
    </w:p>
    <w:p w14:paraId="621D1CDE">
      <w:pPr>
        <w:pStyle w:val="12"/>
        <w:rPr>
          <w:rFonts w:ascii="Times New Roman"/>
        </w:rPr>
      </w:pPr>
    </w:p>
    <w:p w14:paraId="33F1F5BF">
      <w:pPr>
        <w:pStyle w:val="12"/>
        <w:rPr>
          <w:rFonts w:ascii="Times New Roman"/>
        </w:rPr>
      </w:pPr>
    </w:p>
    <w:p w14:paraId="1E2D14C8">
      <w:pPr>
        <w:pStyle w:val="12"/>
        <w:rPr>
          <w:rFonts w:ascii="Times New Roman"/>
        </w:rPr>
      </w:pPr>
    </w:p>
    <w:p w14:paraId="60CB0D0B">
      <w:pPr>
        <w:pStyle w:val="12"/>
        <w:rPr>
          <w:rFonts w:ascii="Times New Roman"/>
        </w:rPr>
      </w:pPr>
    </w:p>
    <w:p w14:paraId="423A8C71">
      <w:pPr>
        <w:pStyle w:val="12"/>
        <w:rPr>
          <w:rFonts w:ascii="Times New Roman"/>
        </w:rPr>
      </w:pPr>
    </w:p>
    <w:p w14:paraId="0D02B7D3">
      <w:pPr>
        <w:pStyle w:val="12"/>
        <w:rPr>
          <w:rFonts w:ascii="Times New Roman"/>
        </w:rPr>
      </w:pPr>
    </w:p>
    <w:p w14:paraId="673FFF8A">
      <w:pPr>
        <w:pStyle w:val="12"/>
        <w:rPr>
          <w:rFonts w:ascii="Times New Roman"/>
        </w:rPr>
      </w:pPr>
    </w:p>
    <w:p w14:paraId="02E2CB6E">
      <w:pPr>
        <w:pStyle w:val="12"/>
        <w:rPr>
          <w:rFonts w:ascii="Times New Roman"/>
        </w:rPr>
      </w:pPr>
    </w:p>
    <w:p w14:paraId="1C6DE256">
      <w:pPr>
        <w:pStyle w:val="12"/>
        <w:rPr>
          <w:rFonts w:ascii="Times New Roman"/>
        </w:rPr>
      </w:pPr>
    </w:p>
    <w:p w14:paraId="55E7520B">
      <w:pPr>
        <w:pStyle w:val="12"/>
        <w:rPr>
          <w:rFonts w:ascii="Times New Roman"/>
        </w:rPr>
      </w:pPr>
    </w:p>
    <w:p w14:paraId="30AF2940">
      <w:pPr>
        <w:pStyle w:val="12"/>
        <w:rPr>
          <w:rFonts w:ascii="Times New Roman"/>
        </w:rPr>
      </w:pPr>
    </w:p>
    <w:p w14:paraId="60C11038">
      <w:pPr>
        <w:ind w:left="4" w:right="202"/>
        <w:jc w:val="center"/>
        <w:rPr>
          <w:rFonts w:eastAsia="宋体"/>
          <w:sz w:val="28"/>
          <w:lang w:val="en-US" w:eastAsia="zh-CN"/>
        </w:rPr>
      </w:pPr>
      <w:r>
        <w:rPr>
          <w:rFonts w:eastAsia="宋体"/>
          <w:color w:val="767878"/>
          <w:sz w:val="28"/>
          <w:lang w:val="en-US" w:eastAsia="zh-CN"/>
        </w:rPr>
        <w:t>2022</w:t>
      </w:r>
      <w:r>
        <w:rPr>
          <w:rFonts w:hint="eastAsia" w:eastAsia="宋体"/>
          <w:color w:val="767878"/>
          <w:sz w:val="28"/>
          <w:lang w:val="en-US" w:eastAsia="zh-CN"/>
        </w:rPr>
        <w:t>年</w:t>
      </w:r>
      <w:r>
        <w:rPr>
          <w:rFonts w:eastAsia="宋体"/>
          <w:color w:val="767878"/>
          <w:sz w:val="28"/>
          <w:lang w:val="en-US" w:eastAsia="zh-CN"/>
        </w:rPr>
        <w:t>8</w:t>
      </w:r>
      <w:r>
        <w:rPr>
          <w:rFonts w:hint="eastAsia" w:eastAsia="宋体"/>
          <w:color w:val="767878"/>
          <w:sz w:val="28"/>
          <w:lang w:val="en-US" w:eastAsia="zh-CN"/>
        </w:rPr>
        <w:t>月1日</w:t>
      </w:r>
    </w:p>
    <w:p w14:paraId="4CB7B7E2">
      <w:pPr>
        <w:rPr>
          <w:sz w:val="28"/>
        </w:rPr>
        <w:sectPr>
          <w:footerReference r:id="rId3" w:type="default"/>
          <w:type w:val="continuous"/>
          <w:pgSz w:w="11910" w:h="16840"/>
          <w:pgMar w:top="1580" w:right="1040" w:bottom="0" w:left="1240" w:header="720" w:footer="720" w:gutter="0"/>
          <w:cols w:space="720" w:num="1"/>
          <w:titlePg/>
          <w:docGrid w:linePitch="299" w:charSpace="0"/>
        </w:sectPr>
      </w:pPr>
    </w:p>
    <w:p w14:paraId="40A3BA55">
      <w:pPr>
        <w:pStyle w:val="12"/>
        <w:spacing w:before="11"/>
        <w:rPr>
          <w:rFonts w:ascii="Times New Roman"/>
          <w:sz w:val="24"/>
        </w:rPr>
      </w:pPr>
    </w:p>
    <w:p w14:paraId="6B8E9D58">
      <w:pPr>
        <w:pStyle w:val="12"/>
        <w:spacing w:before="10"/>
        <w:rPr>
          <w:sz w:val="21"/>
        </w:rPr>
      </w:pPr>
    </w:p>
    <w:sdt>
      <w:sdtPr>
        <w:rPr>
          <w:rFonts w:ascii="宋体" w:hAnsi="宋体" w:eastAsia="宋体"/>
          <w:sz w:val="21"/>
        </w:rPr>
        <w:id w:val="147453310"/>
        <w15:color w:val="DBDBDB"/>
        <w:docPartObj>
          <w:docPartGallery w:val="Table of Contents"/>
          <w:docPartUnique/>
        </w:docPartObj>
      </w:sdtPr>
      <w:sdtEndPr>
        <w:rPr>
          <w:rFonts w:ascii="宋体" w:hAnsi="宋体" w:eastAsia="宋体"/>
          <w:sz w:val="21"/>
        </w:rPr>
      </w:sdtEndPr>
      <w:sdtContent>
        <w:p w14:paraId="46534D04">
          <w:pPr>
            <w:jc w:val="center"/>
            <w:rPr>
              <w:sz w:val="36"/>
              <w:szCs w:val="36"/>
            </w:rPr>
          </w:pPr>
          <w:r>
            <w:rPr>
              <w:rFonts w:ascii="宋体" w:hAnsi="宋体" w:eastAsia="宋体"/>
              <w:sz w:val="36"/>
              <w:szCs w:val="36"/>
            </w:rPr>
            <w:t>目录</w:t>
          </w:r>
        </w:p>
        <w:p w14:paraId="0DFD3EF4">
          <w:pPr>
            <w:pStyle w:val="17"/>
            <w:tabs>
              <w:tab w:val="right" w:leader="dot" w:pos="9630"/>
            </w:tabs>
          </w:pPr>
          <w:r>
            <w:fldChar w:fldCharType="begin"/>
          </w:r>
          <w:r>
            <w:instrText xml:space="preserve">TOC \o "1-3" \h \u </w:instrText>
          </w:r>
          <w:r>
            <w:fldChar w:fldCharType="separate"/>
          </w:r>
          <w:r>
            <w:fldChar w:fldCharType="begin"/>
          </w:r>
          <w:r>
            <w:instrText xml:space="preserve"> HYPERLINK \l _Toc20131 </w:instrText>
          </w:r>
          <w:r>
            <w:fldChar w:fldCharType="separate"/>
          </w:r>
          <w:r>
            <w:rPr>
              <w:rFonts w:hint="default"/>
              <w:bCs/>
              <w:strike w:val="0"/>
            </w:rPr>
            <w:t xml:space="preserve">1. </w:t>
          </w:r>
          <w:r>
            <w:rPr>
              <w:rFonts w:hint="eastAsia" w:ascii="Times New Roman" w:eastAsia="宋体"/>
              <w:spacing w:val="6"/>
              <w:lang w:val="en-US" w:eastAsia="zh-CN"/>
            </w:rPr>
            <w:t>关于手册</w:t>
          </w:r>
          <w:r>
            <w:tab/>
          </w:r>
          <w:r>
            <w:fldChar w:fldCharType="begin"/>
          </w:r>
          <w:r>
            <w:instrText xml:space="preserve"> PAGEREF _Toc20131 \h </w:instrText>
          </w:r>
          <w:r>
            <w:fldChar w:fldCharType="separate"/>
          </w:r>
          <w:r>
            <w:t>4</w:t>
          </w:r>
          <w:r>
            <w:fldChar w:fldCharType="end"/>
          </w:r>
          <w:r>
            <w:fldChar w:fldCharType="end"/>
          </w:r>
        </w:p>
        <w:p w14:paraId="319C5A28">
          <w:pPr>
            <w:pStyle w:val="19"/>
            <w:tabs>
              <w:tab w:val="right" w:leader="dot" w:pos="9630"/>
            </w:tabs>
          </w:pPr>
          <w:r>
            <w:fldChar w:fldCharType="begin"/>
          </w:r>
          <w:r>
            <w:instrText xml:space="preserve"> HYPERLINK \l _Toc506 </w:instrText>
          </w:r>
          <w:r>
            <w:fldChar w:fldCharType="separate"/>
          </w:r>
          <w:r>
            <w:rPr>
              <w:rFonts w:hint="eastAsia" w:eastAsia="宋体"/>
              <w:lang w:eastAsia="zh-CN"/>
            </w:rPr>
            <w:t xml:space="preserve">1.1. </w:t>
          </w:r>
          <w:r>
            <w:rPr>
              <w:rFonts w:hint="eastAsia" w:eastAsia="宋体"/>
              <w:lang w:val="en-US" w:eastAsia="zh-CN"/>
            </w:rPr>
            <w:t>目的</w:t>
          </w:r>
          <w:r>
            <w:tab/>
          </w:r>
          <w:r>
            <w:fldChar w:fldCharType="begin"/>
          </w:r>
          <w:r>
            <w:instrText xml:space="preserve"> PAGEREF _Toc506 \h </w:instrText>
          </w:r>
          <w:r>
            <w:fldChar w:fldCharType="separate"/>
          </w:r>
          <w:r>
            <w:t>4</w:t>
          </w:r>
          <w:r>
            <w:fldChar w:fldCharType="end"/>
          </w:r>
          <w:r>
            <w:fldChar w:fldCharType="end"/>
          </w:r>
        </w:p>
        <w:p w14:paraId="1A33207A">
          <w:pPr>
            <w:pStyle w:val="19"/>
            <w:tabs>
              <w:tab w:val="right" w:leader="dot" w:pos="9630"/>
            </w:tabs>
          </w:pPr>
          <w:r>
            <w:fldChar w:fldCharType="begin"/>
          </w:r>
          <w:r>
            <w:instrText xml:space="preserve"> HYPERLINK \l _Toc9628 </w:instrText>
          </w:r>
          <w:r>
            <w:fldChar w:fldCharType="separate"/>
          </w:r>
          <w:r>
            <w:rPr>
              <w:rFonts w:hint="eastAsia" w:eastAsia="宋体"/>
              <w:lang w:eastAsia="zh-CN"/>
            </w:rPr>
            <w:t xml:space="preserve">1.2. </w:t>
          </w:r>
          <w:r>
            <w:rPr>
              <w:rFonts w:hint="eastAsia"/>
            </w:rPr>
            <w:t>定义、首字母缩写和</w:t>
          </w:r>
          <w:r>
            <w:rPr>
              <w:rFonts w:hint="eastAsia" w:eastAsia="宋体"/>
              <w:lang w:val="en-US" w:eastAsia="zh-CN"/>
            </w:rPr>
            <w:t>缩略词</w:t>
          </w:r>
          <w:r>
            <w:tab/>
          </w:r>
          <w:r>
            <w:fldChar w:fldCharType="begin"/>
          </w:r>
          <w:r>
            <w:instrText xml:space="preserve"> PAGEREF _Toc9628 \h </w:instrText>
          </w:r>
          <w:r>
            <w:fldChar w:fldCharType="separate"/>
          </w:r>
          <w:r>
            <w:t>4</w:t>
          </w:r>
          <w:r>
            <w:fldChar w:fldCharType="end"/>
          </w:r>
          <w:r>
            <w:fldChar w:fldCharType="end"/>
          </w:r>
        </w:p>
        <w:p w14:paraId="79550080">
          <w:pPr>
            <w:pStyle w:val="19"/>
            <w:tabs>
              <w:tab w:val="right" w:leader="dot" w:pos="9630"/>
            </w:tabs>
          </w:pPr>
          <w:r>
            <w:fldChar w:fldCharType="begin"/>
          </w:r>
          <w:r>
            <w:instrText xml:space="preserve"> HYPERLINK \l _Toc21301 </w:instrText>
          </w:r>
          <w:r>
            <w:fldChar w:fldCharType="separate"/>
          </w:r>
          <w:r>
            <w:rPr>
              <w:rFonts w:hint="eastAsia" w:eastAsia="宋体"/>
              <w:lang w:val="en-US" w:eastAsia="zh-CN"/>
            </w:rPr>
            <w:t>1.3. 缩略词列表</w:t>
          </w:r>
          <w:r>
            <w:tab/>
          </w:r>
          <w:r>
            <w:fldChar w:fldCharType="begin"/>
          </w:r>
          <w:r>
            <w:instrText xml:space="preserve"> PAGEREF _Toc21301 \h </w:instrText>
          </w:r>
          <w:r>
            <w:fldChar w:fldCharType="separate"/>
          </w:r>
          <w:r>
            <w:t>4</w:t>
          </w:r>
          <w:r>
            <w:fldChar w:fldCharType="end"/>
          </w:r>
          <w:r>
            <w:fldChar w:fldCharType="end"/>
          </w:r>
        </w:p>
        <w:p w14:paraId="26C7ECB2">
          <w:pPr>
            <w:pStyle w:val="17"/>
            <w:tabs>
              <w:tab w:val="right" w:leader="dot" w:pos="9630"/>
            </w:tabs>
          </w:pPr>
          <w:r>
            <w:fldChar w:fldCharType="begin"/>
          </w:r>
          <w:r>
            <w:instrText xml:space="preserve"> HYPERLINK \l _Toc19611 </w:instrText>
          </w:r>
          <w:r>
            <w:fldChar w:fldCharType="separate"/>
          </w:r>
          <w:r>
            <w:rPr>
              <w:rFonts w:hint="default"/>
              <w:bCs/>
              <w:strike w:val="0"/>
              <w:lang w:val="en-US" w:eastAsia="zh-CN"/>
            </w:rPr>
            <w:t xml:space="preserve">2. </w:t>
          </w:r>
          <w:r>
            <w:rPr>
              <w:rFonts w:hint="eastAsia" w:ascii="Times New Roman" w:eastAsiaTheme="minorEastAsia"/>
              <w:lang w:eastAsia="zh-CN"/>
            </w:rPr>
            <w:t>快速</w:t>
          </w:r>
          <w:r>
            <w:rPr>
              <w:rFonts w:hint="eastAsia" w:ascii="Times New Roman" w:eastAsiaTheme="minorEastAsia"/>
              <w:lang w:val="en-US" w:eastAsia="zh-CN"/>
            </w:rPr>
            <w:t>访问</w:t>
          </w:r>
          <w:r>
            <w:tab/>
          </w:r>
          <w:r>
            <w:fldChar w:fldCharType="begin"/>
          </w:r>
          <w:r>
            <w:instrText xml:space="preserve"> PAGEREF _Toc19611 \h </w:instrText>
          </w:r>
          <w:r>
            <w:fldChar w:fldCharType="separate"/>
          </w:r>
          <w:r>
            <w:t>6</w:t>
          </w:r>
          <w:r>
            <w:fldChar w:fldCharType="end"/>
          </w:r>
          <w:r>
            <w:fldChar w:fldCharType="end"/>
          </w:r>
        </w:p>
        <w:p w14:paraId="6E56BE65">
          <w:pPr>
            <w:pStyle w:val="17"/>
            <w:tabs>
              <w:tab w:val="right" w:leader="dot" w:pos="9630"/>
            </w:tabs>
          </w:pPr>
          <w:r>
            <w:fldChar w:fldCharType="begin"/>
          </w:r>
          <w:r>
            <w:instrText xml:space="preserve"> HYPERLINK \l _Toc14018 </w:instrText>
          </w:r>
          <w:r>
            <w:fldChar w:fldCharType="separate"/>
          </w:r>
          <w:r>
            <w:rPr>
              <w:rFonts w:hint="default"/>
              <w:bCs/>
              <w:strike w:val="0"/>
            </w:rPr>
            <w:t xml:space="preserve">3. </w:t>
          </w:r>
          <w:r>
            <w:rPr>
              <w:rFonts w:hint="eastAsia" w:ascii="Times New Roman" w:eastAsia="宋体"/>
              <w:spacing w:val="6"/>
              <w:lang w:val="en-US" w:eastAsia="zh-CN"/>
            </w:rPr>
            <w:t>浏览器</w:t>
          </w:r>
          <w:r>
            <w:rPr>
              <w:rFonts w:hint="eastAsia" w:eastAsia="宋体"/>
              <w:lang w:val="en-US" w:eastAsia="zh-CN"/>
            </w:rPr>
            <w:t>访问设备</w:t>
          </w:r>
          <w:r>
            <w:tab/>
          </w:r>
          <w:r>
            <w:fldChar w:fldCharType="begin"/>
          </w:r>
          <w:r>
            <w:instrText xml:space="preserve"> PAGEREF _Toc14018 \h </w:instrText>
          </w:r>
          <w:r>
            <w:fldChar w:fldCharType="separate"/>
          </w:r>
          <w:r>
            <w:t>6</w:t>
          </w:r>
          <w:r>
            <w:fldChar w:fldCharType="end"/>
          </w:r>
          <w:r>
            <w:fldChar w:fldCharType="end"/>
          </w:r>
        </w:p>
        <w:p w14:paraId="27E7DC75">
          <w:pPr>
            <w:pStyle w:val="19"/>
            <w:tabs>
              <w:tab w:val="right" w:leader="dot" w:pos="9630"/>
            </w:tabs>
          </w:pPr>
          <w:r>
            <w:fldChar w:fldCharType="begin"/>
          </w:r>
          <w:r>
            <w:instrText xml:space="preserve"> HYPERLINK \l _Toc7795 </w:instrText>
          </w:r>
          <w:r>
            <w:fldChar w:fldCharType="separate"/>
          </w:r>
          <w:r>
            <w:rPr>
              <w:rFonts w:hint="eastAsia"/>
            </w:rPr>
            <w:t>3.1. 第一次通过以太网连接</w:t>
          </w:r>
          <w:r>
            <w:tab/>
          </w:r>
          <w:r>
            <w:fldChar w:fldCharType="begin"/>
          </w:r>
          <w:r>
            <w:instrText xml:space="preserve"> PAGEREF _Toc7795 \h </w:instrText>
          </w:r>
          <w:r>
            <w:fldChar w:fldCharType="separate"/>
          </w:r>
          <w:r>
            <w:t>6</w:t>
          </w:r>
          <w:r>
            <w:fldChar w:fldCharType="end"/>
          </w:r>
          <w:r>
            <w:fldChar w:fldCharType="end"/>
          </w:r>
        </w:p>
        <w:p w14:paraId="3068B868">
          <w:pPr>
            <w:pStyle w:val="19"/>
            <w:tabs>
              <w:tab w:val="right" w:leader="dot" w:pos="9630"/>
            </w:tabs>
          </w:pPr>
          <w:r>
            <w:fldChar w:fldCharType="begin"/>
          </w:r>
          <w:r>
            <w:instrText xml:space="preserve"> HYPERLINK \l _Toc14686 </w:instrText>
          </w:r>
          <w:r>
            <w:fldChar w:fldCharType="separate"/>
          </w:r>
          <w:r>
            <w:rPr>
              <w:rFonts w:hint="eastAsia" w:eastAsia="宋体"/>
              <w:lang w:eastAsia="zh-CN"/>
            </w:rPr>
            <w:t xml:space="preserve">3.2. </w:t>
          </w:r>
          <w:r>
            <w:t xml:space="preserve">Windows </w:t>
          </w:r>
          <w:r>
            <w:rPr>
              <w:rFonts w:hint="eastAsia" w:eastAsia="宋体"/>
              <w:lang w:val="en-US" w:eastAsia="zh-CN"/>
            </w:rPr>
            <w:t>系统配置静态IP地址</w:t>
          </w:r>
          <w:r>
            <w:tab/>
          </w:r>
          <w:r>
            <w:fldChar w:fldCharType="begin"/>
          </w:r>
          <w:r>
            <w:instrText xml:space="preserve"> PAGEREF _Toc14686 \h </w:instrText>
          </w:r>
          <w:r>
            <w:fldChar w:fldCharType="separate"/>
          </w:r>
          <w:r>
            <w:t>6</w:t>
          </w:r>
          <w:r>
            <w:fldChar w:fldCharType="end"/>
          </w:r>
          <w:r>
            <w:fldChar w:fldCharType="end"/>
          </w:r>
        </w:p>
        <w:p w14:paraId="611DF49C">
          <w:pPr>
            <w:pStyle w:val="19"/>
            <w:tabs>
              <w:tab w:val="right" w:leader="dot" w:pos="9630"/>
            </w:tabs>
          </w:pPr>
          <w:r>
            <w:fldChar w:fldCharType="begin"/>
          </w:r>
          <w:r>
            <w:instrText xml:space="preserve"> HYPERLINK \l _Toc25942 </w:instrText>
          </w:r>
          <w:r>
            <w:fldChar w:fldCharType="separate"/>
          </w:r>
          <w:r>
            <w:rPr>
              <w:rFonts w:hint="eastAsia"/>
            </w:rPr>
            <w:t>3.3. 首次访问web管理界面</w:t>
          </w:r>
          <w:r>
            <w:tab/>
          </w:r>
          <w:r>
            <w:fldChar w:fldCharType="begin"/>
          </w:r>
          <w:r>
            <w:instrText xml:space="preserve"> PAGEREF _Toc25942 \h </w:instrText>
          </w:r>
          <w:r>
            <w:fldChar w:fldCharType="separate"/>
          </w:r>
          <w:r>
            <w:t>7</w:t>
          </w:r>
          <w:r>
            <w:fldChar w:fldCharType="end"/>
          </w:r>
          <w:r>
            <w:fldChar w:fldCharType="end"/>
          </w:r>
        </w:p>
        <w:p w14:paraId="5A0E3BC7">
          <w:pPr>
            <w:pStyle w:val="17"/>
            <w:tabs>
              <w:tab w:val="right" w:leader="dot" w:pos="9630"/>
            </w:tabs>
          </w:pPr>
          <w:r>
            <w:fldChar w:fldCharType="begin"/>
          </w:r>
          <w:r>
            <w:instrText xml:space="preserve"> HYPERLINK \l _Toc21298 </w:instrText>
          </w:r>
          <w:r>
            <w:fldChar w:fldCharType="separate"/>
          </w:r>
          <w:r>
            <w:rPr>
              <w:rFonts w:hint="default"/>
              <w:bCs/>
              <w:strike w:val="0"/>
            </w:rPr>
            <w:t xml:space="preserve">4. </w:t>
          </w:r>
          <w:r>
            <w:rPr>
              <w:rFonts w:hint="eastAsia"/>
            </w:rPr>
            <w:t>CPE</w:t>
          </w:r>
          <w:r>
            <w:t xml:space="preserve"> </w:t>
          </w:r>
          <w:r>
            <w:rPr>
              <w:rFonts w:hint="eastAsia" w:ascii="宋体" w:hAnsi="宋体" w:eastAsia="宋体" w:cs="宋体"/>
            </w:rPr>
            <w:t>配置</w:t>
          </w:r>
          <w:r>
            <w:tab/>
          </w:r>
          <w:r>
            <w:fldChar w:fldCharType="begin"/>
          </w:r>
          <w:r>
            <w:instrText xml:space="preserve"> PAGEREF _Toc21298 \h </w:instrText>
          </w:r>
          <w:r>
            <w:fldChar w:fldCharType="separate"/>
          </w:r>
          <w:r>
            <w:t>8</w:t>
          </w:r>
          <w:r>
            <w:fldChar w:fldCharType="end"/>
          </w:r>
          <w:r>
            <w:fldChar w:fldCharType="end"/>
          </w:r>
        </w:p>
        <w:p w14:paraId="215B9AF7">
          <w:pPr>
            <w:pStyle w:val="19"/>
            <w:tabs>
              <w:tab w:val="right" w:leader="dot" w:pos="9630"/>
            </w:tabs>
          </w:pPr>
          <w:r>
            <w:fldChar w:fldCharType="begin"/>
          </w:r>
          <w:r>
            <w:instrText xml:space="preserve"> HYPERLINK \l _Toc15490 </w:instrText>
          </w:r>
          <w:r>
            <w:fldChar w:fldCharType="separate"/>
          </w:r>
          <w:r>
            <w:rPr>
              <w:rFonts w:hint="default" w:ascii="Times New Roman" w:hAnsi="Times New Roman" w:eastAsia="宋体" w:cs="Times New Roman"/>
            </w:rPr>
            <w:t xml:space="preserve">4.1. </w:t>
          </w:r>
          <w:r>
            <w:rPr>
              <w:rFonts w:hint="eastAsia"/>
            </w:rPr>
            <w:t>应用并保存配置更改</w:t>
          </w:r>
          <w:r>
            <w:tab/>
          </w:r>
          <w:r>
            <w:fldChar w:fldCharType="begin"/>
          </w:r>
          <w:r>
            <w:instrText xml:space="preserve"> PAGEREF _Toc15490 \h </w:instrText>
          </w:r>
          <w:r>
            <w:fldChar w:fldCharType="separate"/>
          </w:r>
          <w:r>
            <w:t>8</w:t>
          </w:r>
          <w:r>
            <w:fldChar w:fldCharType="end"/>
          </w:r>
          <w:r>
            <w:fldChar w:fldCharType="end"/>
          </w:r>
        </w:p>
        <w:p w14:paraId="4C2579A1">
          <w:pPr>
            <w:pStyle w:val="19"/>
            <w:tabs>
              <w:tab w:val="right" w:leader="dot" w:pos="9630"/>
            </w:tabs>
          </w:pPr>
          <w:r>
            <w:fldChar w:fldCharType="begin"/>
          </w:r>
          <w:r>
            <w:instrText xml:space="preserve"> HYPERLINK \l _Toc3929 </w:instrText>
          </w:r>
          <w:r>
            <w:fldChar w:fldCharType="separate"/>
          </w:r>
          <w:r>
            <w:rPr>
              <w:rFonts w:hint="default" w:ascii="Times New Roman" w:hAnsi="Times New Roman" w:eastAsia="宋体" w:cs="Times New Roman"/>
              <w:lang w:val="en-US" w:eastAsia="zh-CN"/>
            </w:rPr>
            <w:t xml:space="preserve">4.2. </w:t>
          </w:r>
          <w:r>
            <w:rPr>
              <w:rFonts w:hint="eastAsia" w:eastAsia="宋体"/>
              <w:lang w:val="en-US" w:eastAsia="zh-CN"/>
            </w:rPr>
            <w:t>状态</w:t>
          </w:r>
          <w:r>
            <w:tab/>
          </w:r>
          <w:r>
            <w:fldChar w:fldCharType="begin"/>
          </w:r>
          <w:r>
            <w:instrText xml:space="preserve"> PAGEREF _Toc3929 \h </w:instrText>
          </w:r>
          <w:r>
            <w:fldChar w:fldCharType="separate"/>
          </w:r>
          <w:r>
            <w:t>8</w:t>
          </w:r>
          <w:r>
            <w:fldChar w:fldCharType="end"/>
          </w:r>
          <w:r>
            <w:fldChar w:fldCharType="end"/>
          </w:r>
        </w:p>
        <w:p w14:paraId="6FE785D5">
          <w:pPr>
            <w:pStyle w:val="14"/>
            <w:tabs>
              <w:tab w:val="right" w:leader="dot" w:pos="9630"/>
            </w:tabs>
          </w:pPr>
          <w:r>
            <w:fldChar w:fldCharType="begin"/>
          </w:r>
          <w:r>
            <w:instrText xml:space="preserve"> HYPERLINK \l _Toc13359 </w:instrText>
          </w:r>
          <w:r>
            <w:fldChar w:fldCharType="separate"/>
          </w:r>
          <w:r>
            <w:rPr>
              <w:rFonts w:hint="default" w:ascii="Times New Roman" w:hAnsi="Times New Roman" w:eastAsia="Times New Roman" w:cs="宋体"/>
              <w:lang w:val="en-US" w:eastAsia="zh-CN"/>
            </w:rPr>
            <w:t xml:space="preserve">4.3.1. </w:t>
          </w:r>
          <w:r>
            <w:rPr>
              <w:rFonts w:hint="eastAsia" w:eastAsia="宋体"/>
              <w:lang w:val="en-US" w:eastAsia="zh-CN"/>
            </w:rPr>
            <w:t>信息</w:t>
          </w:r>
          <w:r>
            <w:tab/>
          </w:r>
          <w:r>
            <w:fldChar w:fldCharType="begin"/>
          </w:r>
          <w:r>
            <w:instrText xml:space="preserve"> PAGEREF _Toc13359 \h </w:instrText>
          </w:r>
          <w:r>
            <w:fldChar w:fldCharType="separate"/>
          </w:r>
          <w:r>
            <w:t>9</w:t>
          </w:r>
          <w:r>
            <w:fldChar w:fldCharType="end"/>
          </w:r>
          <w:r>
            <w:fldChar w:fldCharType="end"/>
          </w:r>
        </w:p>
        <w:p w14:paraId="1F82E181">
          <w:pPr>
            <w:pStyle w:val="14"/>
            <w:tabs>
              <w:tab w:val="right" w:leader="dot" w:pos="9630"/>
            </w:tabs>
          </w:pPr>
          <w:r>
            <w:fldChar w:fldCharType="begin"/>
          </w:r>
          <w:r>
            <w:instrText xml:space="preserve"> HYPERLINK \l _Toc20617 </w:instrText>
          </w:r>
          <w:r>
            <w:fldChar w:fldCharType="separate"/>
          </w:r>
          <w:r>
            <w:rPr>
              <w:rFonts w:hint="default" w:ascii="Times New Roman" w:hAnsi="Times New Roman" w:eastAsia="Times New Roman" w:cs="宋体"/>
              <w:lang w:val="en-US" w:eastAsia="zh-CN"/>
            </w:rPr>
            <w:t xml:space="preserve">4.3.2. </w:t>
          </w:r>
          <w:r>
            <w:rPr>
              <w:rFonts w:hint="eastAsia" w:eastAsia="宋体"/>
              <w:lang w:val="en-US" w:eastAsia="zh-CN"/>
            </w:rPr>
            <w:t>统计</w:t>
          </w:r>
          <w:r>
            <w:tab/>
          </w:r>
          <w:r>
            <w:fldChar w:fldCharType="begin"/>
          </w:r>
          <w:r>
            <w:instrText xml:space="preserve"> PAGEREF _Toc20617 \h </w:instrText>
          </w:r>
          <w:r>
            <w:fldChar w:fldCharType="separate"/>
          </w:r>
          <w:r>
            <w:t>9</w:t>
          </w:r>
          <w:r>
            <w:fldChar w:fldCharType="end"/>
          </w:r>
          <w:r>
            <w:fldChar w:fldCharType="end"/>
          </w:r>
        </w:p>
        <w:p w14:paraId="185A211F">
          <w:pPr>
            <w:pStyle w:val="14"/>
            <w:tabs>
              <w:tab w:val="right" w:leader="dot" w:pos="9630"/>
            </w:tabs>
          </w:pPr>
          <w:r>
            <w:fldChar w:fldCharType="begin"/>
          </w:r>
          <w:r>
            <w:instrText xml:space="preserve"> HYPERLINK \l _Toc29207 </w:instrText>
          </w:r>
          <w:r>
            <w:fldChar w:fldCharType="separate"/>
          </w:r>
          <w:r>
            <w:rPr>
              <w:rFonts w:hint="default" w:ascii="Times New Roman" w:hAnsi="Times New Roman" w:eastAsia="Times New Roman" w:cs="宋体"/>
              <w:lang w:eastAsia="zh-CN"/>
            </w:rPr>
            <w:t xml:space="preserve">4.3.3. </w:t>
          </w:r>
          <w:r>
            <w:rPr>
              <w:rFonts w:hint="eastAsia" w:eastAsia="宋体"/>
              <w:lang w:val="en-US" w:eastAsia="zh-CN"/>
            </w:rPr>
            <w:t>网络</w:t>
          </w:r>
          <w:r>
            <w:tab/>
          </w:r>
          <w:r>
            <w:fldChar w:fldCharType="begin"/>
          </w:r>
          <w:r>
            <w:instrText xml:space="preserve"> PAGEREF _Toc29207 \h </w:instrText>
          </w:r>
          <w:r>
            <w:fldChar w:fldCharType="separate"/>
          </w:r>
          <w:r>
            <w:t>10</w:t>
          </w:r>
          <w:r>
            <w:fldChar w:fldCharType="end"/>
          </w:r>
          <w:r>
            <w:fldChar w:fldCharType="end"/>
          </w:r>
        </w:p>
        <w:p w14:paraId="3F7A9925">
          <w:pPr>
            <w:pStyle w:val="19"/>
            <w:tabs>
              <w:tab w:val="right" w:leader="dot" w:pos="9630"/>
            </w:tabs>
          </w:pPr>
          <w:r>
            <w:fldChar w:fldCharType="begin"/>
          </w:r>
          <w:r>
            <w:instrText xml:space="preserve"> HYPERLINK \l _Toc9225 </w:instrText>
          </w:r>
          <w:r>
            <w:fldChar w:fldCharType="separate"/>
          </w:r>
          <w:r>
            <w:rPr>
              <w:rFonts w:hint="default" w:ascii="Times New Roman" w:hAnsi="Times New Roman" w:eastAsia="宋体" w:cs="Times New Roman"/>
              <w:lang w:val="en-US" w:eastAsia="zh-CN"/>
            </w:rPr>
            <w:t xml:space="preserve">4.4. </w:t>
          </w:r>
          <w:r>
            <w:rPr>
              <w:rFonts w:hint="eastAsia" w:eastAsia="宋体"/>
              <w:lang w:val="en-US" w:eastAsia="zh-CN"/>
            </w:rPr>
            <w:t>设置</w:t>
          </w:r>
          <w:r>
            <w:tab/>
          </w:r>
          <w:r>
            <w:fldChar w:fldCharType="begin"/>
          </w:r>
          <w:r>
            <w:instrText xml:space="preserve"> PAGEREF _Toc9225 \h </w:instrText>
          </w:r>
          <w:r>
            <w:fldChar w:fldCharType="separate"/>
          </w:r>
          <w:r>
            <w:t>11</w:t>
          </w:r>
          <w:r>
            <w:fldChar w:fldCharType="end"/>
          </w:r>
          <w:r>
            <w:fldChar w:fldCharType="end"/>
          </w:r>
        </w:p>
        <w:p w14:paraId="4950DFCA">
          <w:pPr>
            <w:pStyle w:val="14"/>
            <w:tabs>
              <w:tab w:val="right" w:leader="dot" w:pos="9630"/>
            </w:tabs>
          </w:pPr>
          <w:r>
            <w:fldChar w:fldCharType="begin"/>
          </w:r>
          <w:r>
            <w:instrText xml:space="preserve"> HYPERLINK \l _Toc6927 </w:instrText>
          </w:r>
          <w:r>
            <w:fldChar w:fldCharType="separate"/>
          </w:r>
          <w:r>
            <w:rPr>
              <w:rFonts w:hint="default" w:ascii="Times New Roman" w:hAnsi="Times New Roman" w:eastAsia="宋体" w:cs="Times New Roman"/>
              <w:lang w:val="en-US" w:eastAsia="zh-CN"/>
            </w:rPr>
            <w:t xml:space="preserve">4.4.1. </w:t>
          </w:r>
          <w:r>
            <w:rPr>
              <w:rFonts w:hint="eastAsia" w:eastAsia="宋体"/>
              <w:lang w:val="en-US" w:eastAsia="zh-CN"/>
            </w:rPr>
            <w:t>网络配置</w:t>
          </w:r>
          <w:r>
            <w:tab/>
          </w:r>
          <w:r>
            <w:fldChar w:fldCharType="begin"/>
          </w:r>
          <w:r>
            <w:instrText xml:space="preserve"> PAGEREF _Toc6927 \h </w:instrText>
          </w:r>
          <w:r>
            <w:fldChar w:fldCharType="separate"/>
          </w:r>
          <w:r>
            <w:t>11</w:t>
          </w:r>
          <w:r>
            <w:fldChar w:fldCharType="end"/>
          </w:r>
          <w:r>
            <w:fldChar w:fldCharType="end"/>
          </w:r>
        </w:p>
        <w:p w14:paraId="2A920101">
          <w:pPr>
            <w:pStyle w:val="14"/>
            <w:tabs>
              <w:tab w:val="right" w:leader="dot" w:pos="9630"/>
            </w:tabs>
          </w:pPr>
          <w:r>
            <w:fldChar w:fldCharType="begin"/>
          </w:r>
          <w:r>
            <w:instrText xml:space="preserve"> HYPERLINK \l _Toc23901 </w:instrText>
          </w:r>
          <w:r>
            <w:fldChar w:fldCharType="separate"/>
          </w:r>
          <w:r>
            <w:rPr>
              <w:rFonts w:hint="default" w:ascii="Times New Roman" w:hAnsi="Times New Roman" w:eastAsia="宋体" w:cs="Times New Roman"/>
            </w:rPr>
            <w:t xml:space="preserve">4.4.2. </w:t>
          </w:r>
          <w:r>
            <w:rPr>
              <w:rFonts w:hint="eastAsia" w:eastAsia="宋体"/>
              <w:lang w:val="en-US" w:eastAsia="zh-CN"/>
            </w:rPr>
            <w:t>无线配置</w:t>
          </w:r>
          <w:r>
            <w:tab/>
          </w:r>
          <w:r>
            <w:fldChar w:fldCharType="begin"/>
          </w:r>
          <w:r>
            <w:instrText xml:space="preserve"> PAGEREF _Toc23901 \h </w:instrText>
          </w:r>
          <w:r>
            <w:fldChar w:fldCharType="separate"/>
          </w:r>
          <w:r>
            <w:t>13</w:t>
          </w:r>
          <w:r>
            <w:fldChar w:fldCharType="end"/>
          </w:r>
          <w:r>
            <w:fldChar w:fldCharType="end"/>
          </w:r>
        </w:p>
        <w:p w14:paraId="58DA9118">
          <w:pPr>
            <w:pStyle w:val="14"/>
            <w:tabs>
              <w:tab w:val="right" w:leader="dot" w:pos="9630"/>
            </w:tabs>
          </w:pPr>
          <w:r>
            <w:fldChar w:fldCharType="begin"/>
          </w:r>
          <w:r>
            <w:instrText xml:space="preserve"> HYPERLINK \l _Toc30339 </w:instrText>
          </w:r>
          <w:r>
            <w:fldChar w:fldCharType="separate"/>
          </w:r>
          <w:r>
            <w:rPr>
              <w:rFonts w:hint="default" w:ascii="Times New Roman" w:hAnsi="Times New Roman" w:eastAsia="宋体" w:cs="Times New Roman"/>
              <w:lang w:val="en-US" w:eastAsia="zh-CN"/>
            </w:rPr>
            <w:t xml:space="preserve">4.4.3. </w:t>
          </w:r>
          <w:r>
            <w:rPr>
              <w:rFonts w:hint="eastAsia" w:eastAsia="宋体"/>
              <w:lang w:val="en-US" w:eastAsia="zh-CN"/>
            </w:rPr>
            <w:t>流量管理</w:t>
          </w:r>
          <w:r>
            <w:tab/>
          </w:r>
          <w:r>
            <w:fldChar w:fldCharType="begin"/>
          </w:r>
          <w:r>
            <w:instrText xml:space="preserve"> PAGEREF _Toc30339 \h </w:instrText>
          </w:r>
          <w:r>
            <w:fldChar w:fldCharType="separate"/>
          </w:r>
          <w:r>
            <w:t>21</w:t>
          </w:r>
          <w:r>
            <w:fldChar w:fldCharType="end"/>
          </w:r>
          <w:r>
            <w:fldChar w:fldCharType="end"/>
          </w:r>
        </w:p>
        <w:p w14:paraId="33CA6069">
          <w:pPr>
            <w:pStyle w:val="14"/>
            <w:tabs>
              <w:tab w:val="right" w:leader="dot" w:pos="9630"/>
            </w:tabs>
          </w:pPr>
          <w:r>
            <w:fldChar w:fldCharType="begin"/>
          </w:r>
          <w:r>
            <w:instrText xml:space="preserve"> HYPERLINK \l _Toc18511 </w:instrText>
          </w:r>
          <w:r>
            <w:fldChar w:fldCharType="separate"/>
          </w:r>
          <w:r>
            <w:rPr>
              <w:rFonts w:hint="default" w:ascii="Times New Roman" w:hAnsi="Times New Roman" w:eastAsia="宋体" w:cs="Times New Roman"/>
              <w:lang w:val="en-US" w:eastAsia="zh-CN"/>
            </w:rPr>
            <w:t xml:space="preserve">4.4.4. </w:t>
          </w:r>
          <w:r>
            <w:rPr>
              <w:rFonts w:hint="eastAsia" w:eastAsia="宋体"/>
              <w:lang w:val="en-US" w:eastAsia="zh-CN"/>
            </w:rPr>
            <w:t>服务配置</w:t>
          </w:r>
          <w:r>
            <w:tab/>
          </w:r>
          <w:r>
            <w:fldChar w:fldCharType="begin"/>
          </w:r>
          <w:r>
            <w:instrText xml:space="preserve"> PAGEREF _Toc18511 \h </w:instrText>
          </w:r>
          <w:r>
            <w:fldChar w:fldCharType="separate"/>
          </w:r>
          <w:r>
            <w:t>22</w:t>
          </w:r>
          <w:r>
            <w:fldChar w:fldCharType="end"/>
          </w:r>
          <w:r>
            <w:fldChar w:fldCharType="end"/>
          </w:r>
        </w:p>
        <w:p w14:paraId="2FA3D83A">
          <w:pPr>
            <w:pStyle w:val="14"/>
            <w:tabs>
              <w:tab w:val="right" w:leader="dot" w:pos="9630"/>
            </w:tabs>
          </w:pPr>
          <w:r>
            <w:fldChar w:fldCharType="begin"/>
          </w:r>
          <w:r>
            <w:instrText xml:space="preserve"> HYPERLINK \l _Toc736 </w:instrText>
          </w:r>
          <w:r>
            <w:fldChar w:fldCharType="separate"/>
          </w:r>
          <w:r>
            <w:rPr>
              <w:rFonts w:hint="default" w:ascii="Times New Roman" w:hAnsi="Times New Roman" w:eastAsia="宋体" w:cs="Times New Roman"/>
              <w:lang w:val="en-US" w:eastAsia="zh-CN"/>
            </w:rPr>
            <w:t xml:space="preserve">4.4.5. </w:t>
          </w:r>
          <w:r>
            <w:rPr>
              <w:rFonts w:hint="eastAsia" w:eastAsia="宋体"/>
              <w:lang w:val="en-US" w:eastAsia="zh-CN"/>
            </w:rPr>
            <w:t>系统配置</w:t>
          </w:r>
          <w:r>
            <w:tab/>
          </w:r>
          <w:r>
            <w:fldChar w:fldCharType="begin"/>
          </w:r>
          <w:r>
            <w:instrText xml:space="preserve"> PAGEREF _Toc736 \h </w:instrText>
          </w:r>
          <w:r>
            <w:fldChar w:fldCharType="separate"/>
          </w:r>
          <w:r>
            <w:t>26</w:t>
          </w:r>
          <w:r>
            <w:fldChar w:fldCharType="end"/>
          </w:r>
          <w:r>
            <w:fldChar w:fldCharType="end"/>
          </w:r>
        </w:p>
        <w:p w14:paraId="6E0490B2">
          <w:pPr>
            <w:pStyle w:val="19"/>
            <w:tabs>
              <w:tab w:val="right" w:leader="dot" w:pos="9630"/>
            </w:tabs>
          </w:pPr>
          <w:r>
            <w:fldChar w:fldCharType="begin"/>
          </w:r>
          <w:r>
            <w:instrText xml:space="preserve"> HYPERLINK \l _Toc27709 </w:instrText>
          </w:r>
          <w:r>
            <w:fldChar w:fldCharType="separate"/>
          </w:r>
          <w:r>
            <w:rPr>
              <w:rFonts w:hint="default" w:ascii="Times New Roman" w:hAnsi="Times New Roman" w:eastAsia="宋体" w:cs="Times New Roman"/>
              <w:lang w:eastAsia="zh-CN"/>
            </w:rPr>
            <w:t xml:space="preserve">4.5. </w:t>
          </w:r>
          <w:r>
            <w:rPr>
              <w:rFonts w:hint="eastAsia" w:eastAsia="宋体"/>
              <w:lang w:val="en-US" w:eastAsia="zh-CN"/>
            </w:rPr>
            <w:t>工具</w:t>
          </w:r>
          <w:r>
            <w:tab/>
          </w:r>
          <w:r>
            <w:fldChar w:fldCharType="begin"/>
          </w:r>
          <w:r>
            <w:instrText xml:space="preserve"> PAGEREF _Toc27709 \h </w:instrText>
          </w:r>
          <w:r>
            <w:fldChar w:fldCharType="separate"/>
          </w:r>
          <w:r>
            <w:t>28</w:t>
          </w:r>
          <w:r>
            <w:fldChar w:fldCharType="end"/>
          </w:r>
          <w:r>
            <w:fldChar w:fldCharType="end"/>
          </w:r>
        </w:p>
        <w:p w14:paraId="55CEA170">
          <w:pPr>
            <w:pStyle w:val="14"/>
            <w:tabs>
              <w:tab w:val="right" w:leader="dot" w:pos="9630"/>
            </w:tabs>
          </w:pPr>
          <w:r>
            <w:fldChar w:fldCharType="begin"/>
          </w:r>
          <w:r>
            <w:instrText xml:space="preserve"> HYPERLINK \l _Toc10793 </w:instrText>
          </w:r>
          <w:r>
            <w:fldChar w:fldCharType="separate"/>
          </w:r>
          <w:r>
            <w:rPr>
              <w:rFonts w:hint="default" w:ascii="Times New Roman" w:hAnsi="Times New Roman" w:eastAsia="Times New Roman" w:cs="宋体"/>
            </w:rPr>
            <w:t xml:space="preserve">4.6.1. </w:t>
          </w:r>
          <w:r>
            <w:rPr>
              <w:rFonts w:hint="eastAsia"/>
            </w:rPr>
            <w:t>无线环境勘测</w:t>
          </w:r>
          <w:r>
            <w:tab/>
          </w:r>
          <w:r>
            <w:fldChar w:fldCharType="begin"/>
          </w:r>
          <w:r>
            <w:instrText xml:space="preserve"> PAGEREF _Toc10793 \h </w:instrText>
          </w:r>
          <w:r>
            <w:fldChar w:fldCharType="separate"/>
          </w:r>
          <w:r>
            <w:t>28</w:t>
          </w:r>
          <w:r>
            <w:fldChar w:fldCharType="end"/>
          </w:r>
          <w:r>
            <w:fldChar w:fldCharType="end"/>
          </w:r>
        </w:p>
        <w:p w14:paraId="764A7B84">
          <w:pPr>
            <w:pStyle w:val="14"/>
            <w:tabs>
              <w:tab w:val="right" w:leader="dot" w:pos="9630"/>
            </w:tabs>
          </w:pPr>
          <w:r>
            <w:fldChar w:fldCharType="begin"/>
          </w:r>
          <w:r>
            <w:instrText xml:space="preserve"> HYPERLINK \l _Toc29393 </w:instrText>
          </w:r>
          <w:r>
            <w:fldChar w:fldCharType="separate"/>
          </w:r>
          <w:r>
            <w:rPr>
              <w:rFonts w:hint="default" w:ascii="Times New Roman" w:hAnsi="Times New Roman" w:eastAsia="Times New Roman" w:cs="宋体"/>
            </w:rPr>
            <w:t xml:space="preserve">4.6.2. </w:t>
          </w:r>
          <w:r>
            <w:rPr>
              <w:rFonts w:hint="eastAsia" w:eastAsia="宋体"/>
              <w:lang w:val="en-US" w:eastAsia="zh-CN"/>
            </w:rPr>
            <w:t>天线校准</w:t>
          </w:r>
          <w:r>
            <w:tab/>
          </w:r>
          <w:r>
            <w:fldChar w:fldCharType="begin"/>
          </w:r>
          <w:r>
            <w:instrText xml:space="preserve"> PAGEREF _Toc29393 \h </w:instrText>
          </w:r>
          <w:r>
            <w:fldChar w:fldCharType="separate"/>
          </w:r>
          <w:r>
            <w:t>30</w:t>
          </w:r>
          <w:r>
            <w:fldChar w:fldCharType="end"/>
          </w:r>
          <w:r>
            <w:fldChar w:fldCharType="end"/>
          </w:r>
        </w:p>
        <w:p w14:paraId="7F35CD70">
          <w:pPr>
            <w:pStyle w:val="14"/>
            <w:tabs>
              <w:tab w:val="right" w:leader="dot" w:pos="9630"/>
            </w:tabs>
          </w:pPr>
          <w:r>
            <w:fldChar w:fldCharType="begin"/>
          </w:r>
          <w:r>
            <w:instrText xml:space="preserve"> HYPERLINK \l _Toc69 </w:instrText>
          </w:r>
          <w:r>
            <w:fldChar w:fldCharType="separate"/>
          </w:r>
          <w:r>
            <w:rPr>
              <w:rFonts w:hint="default" w:ascii="Times New Roman" w:hAnsi="Times New Roman" w:eastAsia="Times New Roman" w:cs="宋体"/>
            </w:rPr>
            <w:t xml:space="preserve">4.6.3. </w:t>
          </w:r>
          <w:r>
            <w:rPr>
              <w:rFonts w:hint="eastAsia" w:eastAsia="宋体"/>
              <w:lang w:val="en-US" w:eastAsia="zh-CN"/>
            </w:rPr>
            <w:t>链路测试</w:t>
          </w:r>
          <w:r>
            <w:tab/>
          </w:r>
          <w:r>
            <w:fldChar w:fldCharType="begin"/>
          </w:r>
          <w:r>
            <w:instrText xml:space="preserve"> PAGEREF _Toc69 \h </w:instrText>
          </w:r>
          <w:r>
            <w:fldChar w:fldCharType="separate"/>
          </w:r>
          <w:r>
            <w:t>31</w:t>
          </w:r>
          <w:r>
            <w:fldChar w:fldCharType="end"/>
          </w:r>
          <w:r>
            <w:fldChar w:fldCharType="end"/>
          </w:r>
        </w:p>
        <w:p w14:paraId="69A1A059">
          <w:pPr>
            <w:pStyle w:val="14"/>
            <w:tabs>
              <w:tab w:val="right" w:leader="dot" w:pos="9630"/>
            </w:tabs>
          </w:pPr>
          <w:r>
            <w:fldChar w:fldCharType="begin"/>
          </w:r>
          <w:r>
            <w:instrText xml:space="preserve"> HYPERLINK \l _Toc5524 </w:instrText>
          </w:r>
          <w:r>
            <w:fldChar w:fldCharType="separate"/>
          </w:r>
          <w:r>
            <w:rPr>
              <w:rFonts w:hint="default" w:ascii="Times New Roman" w:hAnsi="Times New Roman" w:eastAsia="Times New Roman" w:cs="宋体"/>
            </w:rPr>
            <w:t xml:space="preserve">4.6.4. </w:t>
          </w:r>
          <w:r>
            <w:rPr>
              <w:rFonts w:hint="eastAsia" w:eastAsia="宋体"/>
              <w:lang w:val="en-US" w:eastAsia="zh-CN"/>
            </w:rPr>
            <w:t>发包和跟踪</w:t>
          </w:r>
          <w:r>
            <w:tab/>
          </w:r>
          <w:r>
            <w:fldChar w:fldCharType="begin"/>
          </w:r>
          <w:r>
            <w:instrText xml:space="preserve"> PAGEREF _Toc5524 \h </w:instrText>
          </w:r>
          <w:r>
            <w:fldChar w:fldCharType="separate"/>
          </w:r>
          <w:r>
            <w:t>32</w:t>
          </w:r>
          <w:r>
            <w:fldChar w:fldCharType="end"/>
          </w:r>
          <w:r>
            <w:fldChar w:fldCharType="end"/>
          </w:r>
        </w:p>
        <w:p w14:paraId="1F6747FF">
          <w:pPr>
            <w:pStyle w:val="17"/>
            <w:tabs>
              <w:tab w:val="right" w:leader="dot" w:pos="9630"/>
            </w:tabs>
          </w:pPr>
          <w:r>
            <w:fldChar w:fldCharType="begin"/>
          </w:r>
          <w:r>
            <w:instrText xml:space="preserve"> HYPERLINK \l _Toc212 </w:instrText>
          </w:r>
          <w:r>
            <w:fldChar w:fldCharType="separate"/>
          </w:r>
          <w:r>
            <w:rPr>
              <w:rFonts w:hint="default" w:ascii="Times New Roman" w:hAnsi="Times New Roman" w:eastAsia="宋体" w:cs="Times New Roman"/>
              <w:szCs w:val="36"/>
            </w:rPr>
            <w:t xml:space="preserve">4.7. </w:t>
          </w:r>
          <w:r>
            <w:rPr>
              <w:rFonts w:hint="eastAsia"/>
              <w:szCs w:val="36"/>
              <w:lang w:val="en-US" w:eastAsia="zh-CN"/>
            </w:rPr>
            <w:t>支持</w:t>
          </w:r>
          <w:r>
            <w:tab/>
          </w:r>
          <w:r>
            <w:fldChar w:fldCharType="begin"/>
          </w:r>
          <w:r>
            <w:instrText xml:space="preserve"> PAGEREF _Toc212 \h </w:instrText>
          </w:r>
          <w:r>
            <w:fldChar w:fldCharType="separate"/>
          </w:r>
          <w:r>
            <w:t>33</w:t>
          </w:r>
          <w:r>
            <w:fldChar w:fldCharType="end"/>
          </w:r>
          <w:r>
            <w:fldChar w:fldCharType="end"/>
          </w:r>
        </w:p>
        <w:p w14:paraId="687A7A18">
          <w:pPr>
            <w:pStyle w:val="14"/>
            <w:tabs>
              <w:tab w:val="right" w:leader="dot" w:pos="9630"/>
            </w:tabs>
          </w:pPr>
          <w:r>
            <w:fldChar w:fldCharType="begin"/>
          </w:r>
          <w:r>
            <w:instrText xml:space="preserve"> HYPERLINK \l _Toc20730 </w:instrText>
          </w:r>
          <w:r>
            <w:fldChar w:fldCharType="separate"/>
          </w:r>
          <w:r>
            <w:rPr>
              <w:rFonts w:hint="default" w:ascii="Times New Roman" w:hAnsi="Times New Roman" w:eastAsia="宋体" w:cs="Times New Roman"/>
            </w:rPr>
            <w:t xml:space="preserve">4.7.1. </w:t>
          </w:r>
          <w:r>
            <w:rPr>
              <w:rFonts w:hint="eastAsia" w:eastAsia="宋体"/>
              <w:lang w:val="en-US" w:eastAsia="zh-CN"/>
            </w:rPr>
            <w:t>故障排除</w:t>
          </w:r>
          <w:r>
            <w:tab/>
          </w:r>
          <w:r>
            <w:fldChar w:fldCharType="begin"/>
          </w:r>
          <w:r>
            <w:instrText xml:space="preserve"> PAGEREF _Toc20730 \h </w:instrText>
          </w:r>
          <w:r>
            <w:fldChar w:fldCharType="separate"/>
          </w:r>
          <w:r>
            <w:t>33</w:t>
          </w:r>
          <w:r>
            <w:fldChar w:fldCharType="end"/>
          </w:r>
          <w:r>
            <w:fldChar w:fldCharType="end"/>
          </w:r>
        </w:p>
        <w:p w14:paraId="183F16C4">
          <w:pPr>
            <w:pStyle w:val="14"/>
            <w:tabs>
              <w:tab w:val="right" w:leader="dot" w:pos="9630"/>
            </w:tabs>
          </w:pPr>
          <w:r>
            <w:fldChar w:fldCharType="begin"/>
          </w:r>
          <w:r>
            <w:instrText xml:space="preserve"> HYPERLINK \l _Toc12424 </w:instrText>
          </w:r>
          <w:r>
            <w:fldChar w:fldCharType="separate"/>
          </w:r>
          <w:r>
            <w:rPr>
              <w:rFonts w:hint="default" w:ascii="Times New Roman" w:hAnsi="Times New Roman" w:eastAsia="宋体" w:cs="Times New Roman"/>
              <w:lang w:val="en-US" w:eastAsia="zh-CN"/>
            </w:rPr>
            <w:t xml:space="preserve">4.7.2. </w:t>
          </w:r>
          <w:r>
            <w:rPr>
              <w:rFonts w:hint="eastAsia" w:eastAsia="宋体"/>
              <w:lang w:val="en-US" w:eastAsia="zh-CN"/>
            </w:rPr>
            <w:t>固件升级</w:t>
          </w:r>
          <w:r>
            <w:tab/>
          </w:r>
          <w:r>
            <w:fldChar w:fldCharType="begin"/>
          </w:r>
          <w:r>
            <w:instrText xml:space="preserve"> PAGEREF _Toc12424 \h </w:instrText>
          </w:r>
          <w:r>
            <w:fldChar w:fldCharType="separate"/>
          </w:r>
          <w:r>
            <w:t>34</w:t>
          </w:r>
          <w:r>
            <w:fldChar w:fldCharType="end"/>
          </w:r>
          <w:r>
            <w:fldChar w:fldCharType="end"/>
          </w:r>
        </w:p>
        <w:p w14:paraId="283A9BC3">
          <w:pPr>
            <w:pStyle w:val="14"/>
            <w:tabs>
              <w:tab w:val="right" w:leader="dot" w:pos="9630"/>
            </w:tabs>
          </w:pPr>
          <w:r>
            <w:fldChar w:fldCharType="begin"/>
          </w:r>
          <w:r>
            <w:instrText xml:space="preserve"> HYPERLINK \l _Toc20688 </w:instrText>
          </w:r>
          <w:r>
            <w:fldChar w:fldCharType="separate"/>
          </w:r>
          <w:r>
            <w:rPr>
              <w:rFonts w:hint="default" w:ascii="Times New Roman" w:hAnsi="Times New Roman" w:eastAsia="宋体" w:cs="Times New Roman"/>
            </w:rPr>
            <w:t xml:space="preserve">4.7.3. </w:t>
          </w:r>
          <w:r>
            <w:rPr>
              <w:rFonts w:hint="eastAsia" w:eastAsia="宋体"/>
              <w:lang w:val="en-US" w:eastAsia="zh-CN"/>
            </w:rPr>
            <w:t>系统日志</w:t>
          </w:r>
          <w:r>
            <w:tab/>
          </w:r>
          <w:r>
            <w:fldChar w:fldCharType="begin"/>
          </w:r>
          <w:r>
            <w:instrText xml:space="preserve"> PAGEREF _Toc20688 \h </w:instrText>
          </w:r>
          <w:r>
            <w:fldChar w:fldCharType="separate"/>
          </w:r>
          <w:r>
            <w:t>35</w:t>
          </w:r>
          <w:r>
            <w:fldChar w:fldCharType="end"/>
          </w:r>
          <w:r>
            <w:fldChar w:fldCharType="end"/>
          </w:r>
        </w:p>
        <w:p w14:paraId="523E7E6C">
          <w:pPr>
            <w:pStyle w:val="17"/>
            <w:tabs>
              <w:tab w:val="right" w:leader="dot" w:pos="9630"/>
            </w:tabs>
          </w:pPr>
          <w:r>
            <w:fldChar w:fldCharType="begin"/>
          </w:r>
          <w:r>
            <w:instrText xml:space="preserve"> HYPERLINK \l _Toc26190 </w:instrText>
          </w:r>
          <w:r>
            <w:fldChar w:fldCharType="separate"/>
          </w:r>
          <w:r>
            <w:rPr>
              <w:rFonts w:hint="default" w:ascii="Times New Roman" w:hAnsi="Times New Roman" w:eastAsia="宋体" w:cs="Times New Roman"/>
              <w:szCs w:val="36"/>
            </w:rPr>
            <w:t xml:space="preserve">4.8. </w:t>
          </w:r>
          <w:r>
            <w:rPr>
              <w:rFonts w:hint="eastAsia" w:eastAsia="宋体"/>
              <w:szCs w:val="36"/>
              <w:lang w:val="en-US" w:eastAsia="zh-CN"/>
            </w:rPr>
            <w:t>云台</w:t>
          </w:r>
          <w:r>
            <w:tab/>
          </w:r>
          <w:r>
            <w:fldChar w:fldCharType="begin"/>
          </w:r>
          <w:r>
            <w:instrText xml:space="preserve"> PAGEREF _Toc26190 \h </w:instrText>
          </w:r>
          <w:r>
            <w:fldChar w:fldCharType="separate"/>
          </w:r>
          <w:r>
            <w:t>35</w:t>
          </w:r>
          <w:r>
            <w:fldChar w:fldCharType="end"/>
          </w:r>
          <w:r>
            <w:fldChar w:fldCharType="end"/>
          </w:r>
        </w:p>
        <w:p w14:paraId="15783E03">
          <w:r>
            <w:fldChar w:fldCharType="end"/>
          </w:r>
        </w:p>
      </w:sdtContent>
    </w:sdt>
    <w:p w14:paraId="5758B48B">
      <w:pPr>
        <w:widowControl/>
        <w:autoSpaceDE/>
        <w:autoSpaceDN/>
      </w:pPr>
      <w:r>
        <w:br w:type="page"/>
      </w:r>
    </w:p>
    <w:p w14:paraId="43A108B6">
      <w:pPr>
        <w:pStyle w:val="2"/>
        <w:numPr>
          <w:ilvl w:val="0"/>
          <w:numId w:val="2"/>
        </w:numPr>
        <w:spacing w:before="375"/>
        <w:ind w:left="567"/>
      </w:pPr>
      <w:bookmarkStart w:id="0" w:name="_Toc20131"/>
      <w:r>
        <w:rPr>
          <w:rFonts w:hint="eastAsia" w:ascii="Times New Roman" w:eastAsia="宋体"/>
          <w:spacing w:val="6"/>
          <w:lang w:val="en-US" w:eastAsia="zh-CN"/>
        </w:rPr>
        <w:t>关于手册</w:t>
      </w:r>
      <w:bookmarkEnd w:id="0"/>
      <w:r>
        <w:tab/>
      </w:r>
    </w:p>
    <w:p w14:paraId="1297B15E">
      <w:pPr>
        <w:pStyle w:val="3"/>
        <w:numPr>
          <w:ilvl w:val="0"/>
          <w:numId w:val="3"/>
        </w:numPr>
        <w:spacing w:before="302" w:after="240"/>
        <w:rPr>
          <w:rFonts w:eastAsia="宋体"/>
          <w:lang w:eastAsia="zh-CN"/>
        </w:rPr>
      </w:pPr>
      <w:bookmarkStart w:id="1" w:name="_Toc506"/>
      <w:r>
        <w:rPr>
          <w:rFonts w:hint="eastAsia" w:eastAsia="宋体"/>
          <w:lang w:val="en-US" w:eastAsia="zh-CN"/>
        </w:rPr>
        <w:t>目的</w:t>
      </w:r>
      <w:bookmarkEnd w:id="1"/>
    </w:p>
    <w:p w14:paraId="6679BC1A">
      <w:pPr>
        <w:pStyle w:val="12"/>
        <w:spacing w:before="101"/>
        <w:ind w:left="200" w:right="351"/>
        <w:rPr>
          <w:sz w:val="17"/>
        </w:rPr>
      </w:pPr>
      <w:r>
        <w:rPr>
          <w:rFonts w:hint="eastAsia"/>
        </w:rPr>
        <w:t>本文档提供了CPE单元的安装、设置、配置和管理的信息和步骤。</w:t>
      </w:r>
    </w:p>
    <w:p w14:paraId="6BF6B667">
      <w:pPr>
        <w:pStyle w:val="3"/>
        <w:numPr>
          <w:ilvl w:val="0"/>
          <w:numId w:val="3"/>
        </w:numPr>
        <w:spacing w:before="302"/>
        <w:rPr>
          <w:rFonts w:eastAsia="宋体"/>
          <w:lang w:eastAsia="zh-CN"/>
        </w:rPr>
      </w:pPr>
      <w:bookmarkStart w:id="2" w:name="_Toc9628"/>
      <w:r>
        <w:rPr>
          <w:rFonts w:hint="eastAsia"/>
        </w:rPr>
        <w:t>定义、首字母缩写和</w:t>
      </w:r>
      <w:r>
        <w:rPr>
          <w:rFonts w:hint="eastAsia" w:eastAsia="宋体"/>
          <w:lang w:val="en-US" w:eastAsia="zh-CN"/>
        </w:rPr>
        <w:t>缩略词</w:t>
      </w:r>
      <w:bookmarkEnd w:id="2"/>
    </w:p>
    <w:p w14:paraId="2160743B">
      <w:pPr>
        <w:pStyle w:val="12"/>
        <w:spacing w:before="101"/>
        <w:ind w:left="200"/>
        <w:rPr>
          <w:rFonts w:eastAsia="宋体"/>
          <w:lang w:val="en-US" w:eastAsia="zh-CN"/>
        </w:rPr>
      </w:pPr>
      <w:r>
        <w:rPr>
          <w:rFonts w:hint="eastAsia"/>
        </w:rPr>
        <w:t>以下排版约定和符号在本文档中使用:</w:t>
      </w:r>
    </w:p>
    <w:p w14:paraId="06537C31">
      <w:pPr>
        <w:pStyle w:val="12"/>
        <w:spacing w:before="7" w:after="1"/>
        <w:rPr>
          <w:sz w:val="14"/>
        </w:rPr>
      </w:pPr>
    </w:p>
    <w:tbl>
      <w:tblPr>
        <w:tblStyle w:val="25"/>
        <w:tblW w:w="0" w:type="auto"/>
        <w:tblInd w:w="139" w:type="dxa"/>
        <w:tblLayout w:type="fixed"/>
        <w:tblCellMar>
          <w:top w:w="0" w:type="dxa"/>
          <w:left w:w="0" w:type="dxa"/>
          <w:bottom w:w="0" w:type="dxa"/>
          <w:right w:w="0" w:type="dxa"/>
        </w:tblCellMar>
      </w:tblPr>
      <w:tblGrid>
        <w:gridCol w:w="931"/>
        <w:gridCol w:w="8327"/>
      </w:tblGrid>
      <w:tr w14:paraId="1C03807F">
        <w:tblPrEx>
          <w:tblCellMar>
            <w:top w:w="0" w:type="dxa"/>
            <w:left w:w="0" w:type="dxa"/>
            <w:bottom w:w="0" w:type="dxa"/>
            <w:right w:w="0" w:type="dxa"/>
          </w:tblCellMar>
        </w:tblPrEx>
        <w:trPr>
          <w:trHeight w:val="541" w:hRule="atLeast"/>
        </w:trPr>
        <w:tc>
          <w:tcPr>
            <w:tcW w:w="931" w:type="dxa"/>
          </w:tcPr>
          <w:p w14:paraId="67315E49">
            <w:pPr>
              <w:pStyle w:val="27"/>
              <w:spacing w:before="0"/>
              <w:ind w:left="0"/>
              <w:rPr>
                <w:rFonts w:ascii="Times New Roman"/>
                <w:sz w:val="20"/>
              </w:rPr>
            </w:pPr>
            <w:r>
              <w:pict>
                <v:group id="_x0000_s2200" o:spid="_x0000_s2200" o:spt="203" style="position:absolute;left:0pt;margin-left:7.25pt;margin-top:6.45pt;height:32.2pt;width:32.2pt;mso-position-horizontal-relative:page;z-index:-251635712;mso-width-relative:page;mso-height-relative:page;" coordorigin="1609,540" coordsize="644,644">
                  <o:lock v:ext="edit"/>
                  <v:shape id="_x0000_s2202" o:spid="_x0000_s2202" style="position:absolute;left:1609;top:539;height:644;width:644;" fillcolor="#E77816" filled="t" stroked="f" coordorigin="1609,540" coordsize="644,644" path="m1931,540l1857,548,1789,572,1730,610,1680,660,1642,720,1618,788,1609,862,1618,935,1642,1003,1680,1063,1730,1113,1789,1151,1857,1175,1931,1183,2005,1175,2073,1151,2132,1113,2182,1063,2220,1003,2244,935,2253,862,2244,788,2220,720,2182,660,2132,610,2073,572,2005,548,1931,540xe">
                    <v:path arrowok="t"/>
                    <v:fill on="t" focussize="0,0"/>
                    <v:stroke on="f"/>
                    <v:imagedata o:title=""/>
                    <o:lock v:ext="edit"/>
                  </v:shape>
                  <v:shape id="_x0000_s2201" o:spid="_x0000_s2201" o:spt="100" style="position:absolute;left:1902;top:655;height:425;width:69;" stroked="f" coordorigin="1903,655" coordsize="69,425" path="m1937,655l1933,655,1929,656,1925,657,1922,658,1919,660,1915,662,1913,665,1910,668,1908,671,1906,674,1904,678,1903,681,1903,685,1903,689,1903,693,1903,697,1904,701,1906,704,1908,707,1910,710,1913,713,1915,716,1919,718,1922,720,1925,721,1929,722,1933,723,1937,723,1941,723,1945,722,1948,721,1952,720,1955,718,1958,716,1961,713,1963,710,1966,707,1968,704,1969,701,1970,697,1971,693,1971,689,1971,685,1970,681,1969,678,1968,674,1966,671,1963,668,1961,665,1958,662,1955,660,1952,658,1948,657,1945,656,1941,655,1937,655xm1967,778l1907,778,1907,1079,1967,1079,1967,778xe">
                    <v:path arrowok="t" o:connecttype="segments"/>
                    <v:fill focussize="0,0"/>
                    <v:stroke on="f" joinstyle="round"/>
                    <v:imagedata o:title=""/>
                    <o:lock v:ext="edit"/>
                  </v:shape>
                </v:group>
              </w:pict>
            </w:r>
          </w:p>
        </w:tc>
        <w:tc>
          <w:tcPr>
            <w:tcW w:w="8327" w:type="dxa"/>
          </w:tcPr>
          <w:p w14:paraId="1983272E">
            <w:pPr>
              <w:pStyle w:val="27"/>
              <w:spacing w:before="0" w:line="223" w:lineRule="exact"/>
              <w:ind w:left="250"/>
              <w:rPr>
                <w:sz w:val="20"/>
              </w:rPr>
            </w:pPr>
          </w:p>
          <w:p w14:paraId="3BC93323">
            <w:pPr>
              <w:pStyle w:val="27"/>
              <w:spacing w:before="0" w:line="600" w:lineRule="auto"/>
              <w:ind w:left="250"/>
              <w:rPr>
                <w:sz w:val="20"/>
              </w:rPr>
            </w:pPr>
            <w:r>
              <w:rPr>
                <w:rFonts w:hint="eastAsia"/>
                <w:sz w:val="20"/>
              </w:rPr>
              <w:t>可能有帮助但不是必需的附加信息。</w:t>
            </w:r>
          </w:p>
        </w:tc>
      </w:tr>
      <w:tr w14:paraId="1CE6E430">
        <w:tblPrEx>
          <w:tblCellMar>
            <w:top w:w="0" w:type="dxa"/>
            <w:left w:w="0" w:type="dxa"/>
            <w:bottom w:w="0" w:type="dxa"/>
            <w:right w:w="0" w:type="dxa"/>
          </w:tblCellMar>
        </w:tblPrEx>
        <w:trPr>
          <w:trHeight w:val="860" w:hRule="atLeast"/>
        </w:trPr>
        <w:tc>
          <w:tcPr>
            <w:tcW w:w="931" w:type="dxa"/>
          </w:tcPr>
          <w:p w14:paraId="63721D32">
            <w:pPr>
              <w:pStyle w:val="27"/>
              <w:spacing w:before="0"/>
              <w:ind w:left="0"/>
              <w:rPr>
                <w:rFonts w:ascii="Times New Roman"/>
                <w:sz w:val="20"/>
              </w:rPr>
            </w:pPr>
            <w:r>
              <w:pict>
                <v:group id="_x0000_s2197" o:spid="_x0000_s2197" o:spt="203" style="position:absolute;left:0pt;margin-left:7.75pt;margin-top:5.95pt;height:32.25pt;width:32.2pt;mso-position-horizontal-relative:page;z-index:-251634688;mso-width-relative:page;mso-height-relative:page;" coordorigin="1609,1402" coordsize="644,645">
                  <o:lock v:ext="edit"/>
                  <v:shape id="_x0000_s2199" o:spid="_x0000_s2199" style="position:absolute;left:1609;top:1401;height:645;width:644;" fillcolor="#DA241D" filled="t" stroked="f" coordorigin="1609,1402" coordsize="644,645" path="m1931,1402l1857,1410,1789,1435,1730,1473,1680,1522,1642,1582,1618,1650,1609,1724,1618,1798,1642,1866,1680,1925,1730,1975,1789,2013,1857,2037,1931,2046,2005,2037,2073,2013,2132,1975,2182,1925,2220,1866,2244,1798,2253,1724,2244,1650,2220,1582,2182,1522,2132,1473,2073,1435,2005,1410,1931,1402xe">
                    <v:path arrowok="t"/>
                    <v:fill on="t" focussize="0,0"/>
                    <v:stroke on="f"/>
                    <v:imagedata o:title=""/>
                    <o:lock v:ext="edit"/>
                  </v:shape>
                  <v:shape id="_x0000_s2198" o:spid="_x0000_s2198" o:spt="100" style="position:absolute;left:1895;top:1494;height:471;width:83;" stroked="f" coordorigin="1896,1494" coordsize="83,471" path="m1936,1882l1933,1882,1929,1882,1925,1883,1922,1884,1919,1885,1916,1887,1913,1889,1910,1891,1907,1893,1905,1896,1903,1899,1901,1902,1899,1905,1898,1908,1897,1912,1896,1916,1896,1919,1896,1927,1896,1931,1897,1934,1898,1938,1899,1941,1901,1944,1903,1947,1905,1950,1907,1953,1910,1955,1913,1957,1916,1959,1919,1961,1922,1962,1925,1963,1929,1964,1933,1965,1936,1965,1940,1965,1944,1964,1947,1963,1951,1962,1954,1961,1957,1959,1960,1957,1963,1955,1966,1953,1968,1950,1971,1947,1972,1944,1974,1941,1975,1938,1976,1934,1977,1931,1978,1927,1978,1923,1978,1919,1977,1916,1976,1912,1975,1909,1974,1905,1972,1902,1971,1899,1968,1897,1966,1894,1963,1891,1960,1889,1957,1887,1954,1885,1951,1884,1947,1883,1944,1882,1940,1882,1936,1882xm1936,1494l1932,1495,1929,1495,1926,1496,1923,1497,1920,1498,1918,1500,1915,1502,1913,1505,1911,1507,1909,1510,1907,1514,1906,1516,1906,1518,1905,1521,1904,1523,1903,1526,1902,1531,1900,1541,1900,1548,1899,1551,1899,1555,1899,1563,1898,1586,1899,1606,1899,1610,1899,1616,1899,1620,1899,1623,1900,1629,1901,1645,1901,1648,1901,1652,1902,1665,1902,1668,1903,1671,1904,1687,1905,1690,1905,1693,1907,1710,1908,1712,1908,1715,1910,1727,1911,1731,1913,1747,1914,1750,1915,1754,1915,1757,1916,1761,1918,1772,1920,1780,1921,1783,1922,1786,1923,1792,1925,1798,1926,1800,1927,1803,1927,1805,1928,1808,1929,1810,1931,1815,1932,1817,1940,1817,1943,1808,1946,1796,1947,1793,1949,1786,1952,1771,1953,1765,1954,1762,1956,1756,1956,1753,1957,1749,1957,1746,1958,1743,1960,1733,1960,1730,1961,1727,1961,1723,1962,1720,1964,1709,1964,1706,1965,1703,1966,1693,1968,1677,1970,1658,1971,1645,1971,1642,1971,1639,1972,1623,1973,1619,1973,1616,1973,1601,1974,1586,1974,1559,1973,1555,1973,1548,1972,1544,1971,1537,1971,1534,1970,1531,1970,1528,1969,1525,1968,1522,1967,1520,1966,1518,1965,1515,1964,1513,1963,1510,1961,1507,1959,1504,1956,1502,1954,1500,1951,1498,1949,1497,1946,1496,1942,1495,1939,1494,1936,1494xe">
                    <v:path arrowok="t" o:connecttype="segments"/>
                    <v:fill focussize="0,0"/>
                    <v:stroke on="f" joinstyle="round"/>
                    <v:imagedata o:title=""/>
                    <o:lock v:ext="edit"/>
                  </v:shape>
                </v:group>
              </w:pict>
            </w:r>
          </w:p>
        </w:tc>
        <w:tc>
          <w:tcPr>
            <w:tcW w:w="8327" w:type="dxa"/>
          </w:tcPr>
          <w:p w14:paraId="34D94A46">
            <w:pPr>
              <w:pStyle w:val="27"/>
              <w:spacing w:before="0"/>
              <w:ind w:left="0"/>
              <w:rPr>
                <w:sz w:val="27"/>
              </w:rPr>
            </w:pPr>
          </w:p>
          <w:p w14:paraId="3E244BC4">
            <w:pPr>
              <w:pStyle w:val="27"/>
              <w:spacing w:before="1"/>
              <w:ind w:left="250"/>
              <w:rPr>
                <w:sz w:val="20"/>
              </w:rPr>
            </w:pPr>
            <w:r>
              <w:rPr>
                <w:rFonts w:hint="eastAsia"/>
                <w:sz w:val="20"/>
              </w:rPr>
              <w:t>这是我们应该观察的重要信息。</w:t>
            </w:r>
          </w:p>
        </w:tc>
      </w:tr>
      <w:tr w14:paraId="1A18D868">
        <w:tblPrEx>
          <w:tblCellMar>
            <w:top w:w="0" w:type="dxa"/>
            <w:left w:w="0" w:type="dxa"/>
            <w:bottom w:w="0" w:type="dxa"/>
            <w:right w:w="0" w:type="dxa"/>
          </w:tblCellMar>
        </w:tblPrEx>
        <w:trPr>
          <w:trHeight w:val="833" w:hRule="atLeast"/>
        </w:trPr>
        <w:tc>
          <w:tcPr>
            <w:tcW w:w="931" w:type="dxa"/>
          </w:tcPr>
          <w:p w14:paraId="6D551DC0">
            <w:pPr>
              <w:pStyle w:val="27"/>
              <w:spacing w:before="5"/>
              <w:ind w:left="0"/>
              <w:rPr>
                <w:sz w:val="30"/>
              </w:rPr>
            </w:pPr>
          </w:p>
          <w:p w14:paraId="66EA3072">
            <w:pPr>
              <w:pStyle w:val="27"/>
              <w:spacing w:before="0"/>
              <w:ind w:left="200"/>
              <w:rPr>
                <w:rFonts w:eastAsia="宋体"/>
                <w:b/>
                <w:sz w:val="20"/>
                <w:lang w:eastAsia="zh-CN"/>
              </w:rPr>
            </w:pPr>
            <w:r>
              <w:rPr>
                <w:rFonts w:hint="eastAsia" w:eastAsia="宋体"/>
                <w:b/>
                <w:sz w:val="20"/>
                <w:lang w:val="en-US" w:eastAsia="zh-CN"/>
              </w:rPr>
              <w:t>加粗</w:t>
            </w:r>
          </w:p>
        </w:tc>
        <w:tc>
          <w:tcPr>
            <w:tcW w:w="8327" w:type="dxa"/>
          </w:tcPr>
          <w:p w14:paraId="439FB721">
            <w:pPr>
              <w:pStyle w:val="27"/>
              <w:spacing w:before="1"/>
              <w:ind w:left="0"/>
              <w:rPr>
                <w:sz w:val="27"/>
              </w:rPr>
            </w:pPr>
          </w:p>
          <w:p w14:paraId="1320DD75">
            <w:pPr>
              <w:pStyle w:val="27"/>
              <w:spacing w:before="0"/>
              <w:ind w:left="250"/>
              <w:rPr>
                <w:sz w:val="20"/>
              </w:rPr>
            </w:pPr>
            <w:r>
              <w:rPr>
                <w:rFonts w:hint="eastAsia"/>
                <w:sz w:val="20"/>
              </w:rPr>
              <w:t>菜单命令、按钮、输入字段、链接和配置键以粗体显示</w:t>
            </w:r>
          </w:p>
        </w:tc>
      </w:tr>
      <w:tr w14:paraId="55E21CFB">
        <w:tblPrEx>
          <w:tblCellMar>
            <w:top w:w="0" w:type="dxa"/>
            <w:left w:w="0" w:type="dxa"/>
            <w:bottom w:w="0" w:type="dxa"/>
            <w:right w:w="0" w:type="dxa"/>
          </w:tblCellMar>
        </w:tblPrEx>
        <w:trPr>
          <w:trHeight w:val="769" w:hRule="atLeast"/>
        </w:trPr>
        <w:tc>
          <w:tcPr>
            <w:tcW w:w="931" w:type="dxa"/>
          </w:tcPr>
          <w:p w14:paraId="05B09DEE">
            <w:pPr>
              <w:pStyle w:val="27"/>
              <w:spacing w:before="8"/>
              <w:ind w:left="0"/>
              <w:rPr>
                <w:sz w:val="24"/>
              </w:rPr>
            </w:pPr>
          </w:p>
          <w:p w14:paraId="46D5D64F">
            <w:pPr>
              <w:pStyle w:val="27"/>
              <w:spacing w:before="0"/>
              <w:ind w:left="200"/>
              <w:rPr>
                <w:rFonts w:eastAsia="宋体"/>
                <w:i/>
                <w:sz w:val="20"/>
                <w:lang w:eastAsia="zh-CN"/>
              </w:rPr>
            </w:pPr>
            <w:r>
              <w:rPr>
                <w:rFonts w:hint="eastAsia" w:eastAsia="宋体"/>
                <w:i/>
                <w:sz w:val="20"/>
                <w:lang w:val="en-US" w:eastAsia="zh-CN"/>
              </w:rPr>
              <w:t>斜体</w:t>
            </w:r>
          </w:p>
        </w:tc>
        <w:tc>
          <w:tcPr>
            <w:tcW w:w="8327" w:type="dxa"/>
          </w:tcPr>
          <w:p w14:paraId="7F8D3D24">
            <w:pPr>
              <w:pStyle w:val="27"/>
              <w:spacing w:before="4"/>
              <w:ind w:left="0"/>
              <w:rPr>
                <w:sz w:val="21"/>
              </w:rPr>
            </w:pPr>
          </w:p>
          <w:p w14:paraId="0C719B9F">
            <w:pPr>
              <w:pStyle w:val="27"/>
              <w:spacing w:before="0"/>
              <w:ind w:left="250"/>
              <w:rPr>
                <w:sz w:val="20"/>
              </w:rPr>
            </w:pPr>
            <w:r>
              <w:rPr>
                <w:rFonts w:hint="eastAsia"/>
                <w:sz w:val="20"/>
              </w:rPr>
              <w:t>文档中对部分的引用以斜体显示。</w:t>
            </w:r>
          </w:p>
        </w:tc>
      </w:tr>
      <w:tr w14:paraId="0FDC6EF2">
        <w:tblPrEx>
          <w:tblCellMar>
            <w:top w:w="0" w:type="dxa"/>
            <w:left w:w="0" w:type="dxa"/>
            <w:bottom w:w="0" w:type="dxa"/>
            <w:right w:w="0" w:type="dxa"/>
          </w:tblCellMar>
        </w:tblPrEx>
        <w:trPr>
          <w:trHeight w:val="705" w:hRule="atLeast"/>
        </w:trPr>
        <w:tc>
          <w:tcPr>
            <w:tcW w:w="931" w:type="dxa"/>
          </w:tcPr>
          <w:p w14:paraId="4B86DB32">
            <w:pPr>
              <w:pStyle w:val="27"/>
              <w:spacing w:before="5"/>
              <w:ind w:left="0"/>
              <w:rPr>
                <w:sz w:val="25"/>
              </w:rPr>
            </w:pPr>
          </w:p>
          <w:p w14:paraId="577606E2">
            <w:pPr>
              <w:pStyle w:val="27"/>
              <w:spacing w:before="0"/>
              <w:ind w:left="200"/>
              <w:rPr>
                <w:rFonts w:ascii="Courier New" w:eastAsia="宋体"/>
                <w:sz w:val="20"/>
                <w:lang w:eastAsia="zh-CN"/>
              </w:rPr>
            </w:pPr>
            <w:r>
              <w:rPr>
                <w:rFonts w:hint="eastAsia" w:ascii="Courier New" w:eastAsia="宋体"/>
                <w:sz w:val="20"/>
                <w:lang w:val="en-US" w:eastAsia="zh-CN"/>
              </w:rPr>
              <w:t>代码</w:t>
            </w:r>
          </w:p>
        </w:tc>
        <w:tc>
          <w:tcPr>
            <w:tcW w:w="8327" w:type="dxa"/>
          </w:tcPr>
          <w:p w14:paraId="197ABE6F">
            <w:pPr>
              <w:pStyle w:val="27"/>
              <w:spacing w:before="11"/>
              <w:ind w:left="0"/>
              <w:rPr>
                <w:sz w:val="21"/>
              </w:rPr>
            </w:pPr>
          </w:p>
          <w:p w14:paraId="6BFD88A4">
            <w:pPr>
              <w:pStyle w:val="27"/>
              <w:spacing w:before="0" w:line="228" w:lineRule="exact"/>
              <w:ind w:left="250" w:right="620"/>
              <w:rPr>
                <w:sz w:val="20"/>
              </w:rPr>
            </w:pPr>
            <w:r>
              <w:rPr>
                <w:rFonts w:hint="eastAsia"/>
                <w:sz w:val="20"/>
              </w:rPr>
              <w:t>文件名、目录名、表单名、系统生成的输出和用户输入的条目都显示为常量宽度类型</w:t>
            </w:r>
          </w:p>
        </w:tc>
      </w:tr>
    </w:tbl>
    <w:p w14:paraId="50B9F4FA">
      <w:pPr>
        <w:pStyle w:val="3"/>
        <w:numPr>
          <w:ilvl w:val="0"/>
          <w:numId w:val="3"/>
        </w:numPr>
        <w:spacing w:before="302"/>
        <w:rPr>
          <w:rFonts w:eastAsia="宋体"/>
          <w:lang w:val="en-US" w:eastAsia="zh-CN"/>
        </w:rPr>
      </w:pPr>
      <w:bookmarkStart w:id="3" w:name="_Toc21301"/>
      <w:r>
        <w:pict>
          <v:group id="_x0000_s2193" o:spid="_x0000_s2193" o:spt="203" style="position:absolute;left:0pt;margin-left:77.4pt;margin-top:25.9pt;height:1.45pt;width:460.9pt;mso-position-horizontal-relative:page;mso-wrap-distance-bottom:0pt;mso-wrap-distance-top:0pt;z-index:251660288;mso-width-relative:page;mso-height-relative:page;" coordorigin="1548,518" coordsize="9218,29">
            <o:lock v:ext="edit"/>
            <v:line id="_x0000_s2196" o:spid="_x0000_s2196" o:spt="20" style="position:absolute;left:1548;top:532;height:0;width:2120;" stroked="t" coordsize="21600,21600">
              <v:path arrowok="t"/>
              <v:fill focussize="0,0"/>
              <v:stroke weight="1.44pt" color="#999999"/>
              <v:imagedata o:title=""/>
              <o:lock v:ext="edit"/>
            </v:line>
            <v:rect id="_x0000_s2195" o:spid="_x0000_s2195" o:spt="1" style="position:absolute;left:3667;top:517;height:29;width:104;" fillcolor="#999999" filled="t" stroked="f" coordsize="21600,21600">
              <v:path/>
              <v:fill on="t" focussize="0,0"/>
              <v:stroke on="f"/>
              <v:imagedata o:title=""/>
              <o:lock v:ext="edit"/>
            </v:rect>
            <v:line id="_x0000_s2194" o:spid="_x0000_s2194" o:spt="20" style="position:absolute;left:3771;top:532;height:0;width:6995;" stroked="t" coordsize="21600,21600">
              <v:path arrowok="t"/>
              <v:fill focussize="0,0"/>
              <v:stroke weight="1.44pt" color="#999999"/>
              <v:imagedata o:title=""/>
              <o:lock v:ext="edit"/>
            </v:line>
            <w10:wrap type="topAndBottom"/>
          </v:group>
        </w:pict>
      </w:r>
      <w:r>
        <w:rPr>
          <w:rFonts w:hint="eastAsia" w:eastAsia="宋体"/>
          <w:lang w:val="en-US" w:eastAsia="zh-CN"/>
        </w:rPr>
        <w:t>缩略词列表</w:t>
      </w:r>
      <w:bookmarkEnd w:id="3"/>
    </w:p>
    <w:p w14:paraId="76348DFB">
      <w:pPr>
        <w:pStyle w:val="12"/>
        <w:spacing w:before="7"/>
        <w:rPr>
          <w:sz w:val="2"/>
        </w:rPr>
      </w:pPr>
    </w:p>
    <w:tbl>
      <w:tblPr>
        <w:tblStyle w:val="25"/>
        <w:tblW w:w="0" w:type="auto"/>
        <w:tblInd w:w="308"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0" w:type="dxa"/>
          <w:bottom w:w="0" w:type="dxa"/>
          <w:right w:w="0" w:type="dxa"/>
        </w:tblCellMar>
      </w:tblPr>
      <w:tblGrid>
        <w:gridCol w:w="2126"/>
        <w:gridCol w:w="7091"/>
      </w:tblGrid>
      <w:tr w14:paraId="3E20424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37" w:hRule="atLeast"/>
        </w:trPr>
        <w:tc>
          <w:tcPr>
            <w:tcW w:w="2126" w:type="dxa"/>
            <w:tcBorders>
              <w:left w:val="nil"/>
            </w:tcBorders>
            <w:shd w:val="clear" w:color="auto" w:fill="D9D9D9"/>
          </w:tcPr>
          <w:p w14:paraId="1242B573">
            <w:pPr>
              <w:pStyle w:val="27"/>
              <w:spacing w:before="26"/>
              <w:ind w:left="107"/>
              <w:rPr>
                <w:rFonts w:eastAsia="宋体"/>
                <w:sz w:val="24"/>
                <w:lang w:eastAsia="zh-CN"/>
              </w:rPr>
            </w:pPr>
            <w:r>
              <w:rPr>
                <w:rFonts w:hint="eastAsia" w:eastAsia="宋体"/>
                <w:sz w:val="24"/>
                <w:lang w:val="en-US" w:eastAsia="zh-CN"/>
              </w:rPr>
              <w:t>缩略词</w:t>
            </w:r>
          </w:p>
        </w:tc>
        <w:tc>
          <w:tcPr>
            <w:tcW w:w="7091" w:type="dxa"/>
            <w:tcBorders>
              <w:right w:val="nil"/>
            </w:tcBorders>
            <w:shd w:val="clear" w:color="auto" w:fill="D9D9D9"/>
          </w:tcPr>
          <w:p w14:paraId="7BF88855">
            <w:pPr>
              <w:pStyle w:val="27"/>
              <w:spacing w:before="26"/>
              <w:rPr>
                <w:rFonts w:eastAsia="宋体"/>
                <w:sz w:val="24"/>
                <w:lang w:eastAsia="zh-CN"/>
              </w:rPr>
            </w:pPr>
            <w:r>
              <w:rPr>
                <w:rFonts w:hint="eastAsia" w:eastAsia="宋体"/>
                <w:sz w:val="24"/>
                <w:lang w:val="en-US" w:eastAsia="zh-CN"/>
              </w:rPr>
              <w:t>描述</w:t>
            </w:r>
          </w:p>
        </w:tc>
      </w:tr>
      <w:tr w14:paraId="4B0C4D0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277348C">
            <w:pPr>
              <w:pStyle w:val="27"/>
              <w:spacing w:before="35"/>
              <w:ind w:left="107"/>
              <w:rPr>
                <w:b/>
                <w:sz w:val="20"/>
              </w:rPr>
            </w:pPr>
            <w:r>
              <w:rPr>
                <w:b/>
                <w:sz w:val="20"/>
              </w:rPr>
              <w:t>ACL</w:t>
            </w:r>
          </w:p>
        </w:tc>
        <w:tc>
          <w:tcPr>
            <w:tcW w:w="7091" w:type="dxa"/>
            <w:tcBorders>
              <w:right w:val="nil"/>
            </w:tcBorders>
          </w:tcPr>
          <w:p w14:paraId="02D187CA">
            <w:pPr>
              <w:pStyle w:val="27"/>
              <w:rPr>
                <w:sz w:val="20"/>
              </w:rPr>
            </w:pPr>
            <w:r>
              <w:rPr>
                <w:rFonts w:hint="eastAsia"/>
                <w:sz w:val="20"/>
              </w:rPr>
              <w:t>访问控制列表</w:t>
            </w:r>
          </w:p>
        </w:tc>
      </w:tr>
      <w:tr w14:paraId="5B787CC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285C0536">
            <w:pPr>
              <w:pStyle w:val="27"/>
              <w:spacing w:before="35"/>
              <w:ind w:left="107"/>
              <w:rPr>
                <w:b/>
                <w:sz w:val="20"/>
              </w:rPr>
            </w:pPr>
            <w:bookmarkStart w:id="4" w:name="OLE_LINK1"/>
            <w:r>
              <w:rPr>
                <w:b/>
                <w:sz w:val="20"/>
              </w:rPr>
              <w:t>ACK</w:t>
            </w:r>
            <w:bookmarkEnd w:id="4"/>
          </w:p>
        </w:tc>
        <w:tc>
          <w:tcPr>
            <w:tcW w:w="7091" w:type="dxa"/>
            <w:tcBorders>
              <w:right w:val="nil"/>
            </w:tcBorders>
          </w:tcPr>
          <w:p w14:paraId="2F0B9FB4">
            <w:pPr>
              <w:pStyle w:val="27"/>
              <w:rPr>
                <w:rFonts w:eastAsia="宋体"/>
                <w:sz w:val="20"/>
                <w:lang w:eastAsia="zh-CN"/>
              </w:rPr>
            </w:pPr>
            <w:r>
              <w:rPr>
                <w:rFonts w:hint="eastAsia" w:eastAsia="宋体"/>
                <w:lang w:val="en-US" w:eastAsia="zh-CN"/>
              </w:rPr>
              <w:t>确认</w:t>
            </w:r>
          </w:p>
        </w:tc>
      </w:tr>
      <w:tr w14:paraId="192209D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5DA6F5B2">
            <w:pPr>
              <w:pStyle w:val="27"/>
              <w:spacing w:before="35"/>
              <w:ind w:left="107"/>
              <w:rPr>
                <w:b/>
                <w:sz w:val="20"/>
              </w:rPr>
            </w:pPr>
            <w:r>
              <w:rPr>
                <w:b/>
                <w:sz w:val="20"/>
              </w:rPr>
              <w:t>AES</w:t>
            </w:r>
          </w:p>
        </w:tc>
        <w:tc>
          <w:tcPr>
            <w:tcW w:w="7091" w:type="dxa"/>
            <w:tcBorders>
              <w:right w:val="nil"/>
            </w:tcBorders>
          </w:tcPr>
          <w:p w14:paraId="46503A79">
            <w:pPr>
              <w:pStyle w:val="27"/>
              <w:rPr>
                <w:sz w:val="20"/>
              </w:rPr>
            </w:pPr>
            <w:r>
              <w:rPr>
                <w:rFonts w:hint="eastAsia"/>
                <w:sz w:val="20"/>
              </w:rPr>
              <w:t>高级加密标准</w:t>
            </w:r>
          </w:p>
        </w:tc>
      </w:tr>
      <w:tr w14:paraId="195A629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FCB26C6">
            <w:pPr>
              <w:pStyle w:val="27"/>
              <w:ind w:left="107"/>
              <w:rPr>
                <w:b/>
                <w:sz w:val="20"/>
              </w:rPr>
            </w:pPr>
            <w:r>
              <w:rPr>
                <w:b/>
                <w:sz w:val="20"/>
              </w:rPr>
              <w:t>AMSDU</w:t>
            </w:r>
          </w:p>
        </w:tc>
        <w:tc>
          <w:tcPr>
            <w:tcW w:w="7091" w:type="dxa"/>
            <w:tcBorders>
              <w:right w:val="nil"/>
            </w:tcBorders>
          </w:tcPr>
          <w:p w14:paraId="61494696">
            <w:pPr>
              <w:pStyle w:val="27"/>
              <w:spacing w:before="40"/>
              <w:rPr>
                <w:sz w:val="20"/>
              </w:rPr>
            </w:pPr>
            <w:r>
              <w:rPr>
                <w:rFonts w:hint="eastAsia"/>
                <w:sz w:val="20"/>
              </w:rPr>
              <w:t>聚合Mac服务数据单元</w:t>
            </w:r>
          </w:p>
        </w:tc>
      </w:tr>
      <w:tr w14:paraId="713B978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7ECFA9E5">
            <w:pPr>
              <w:pStyle w:val="27"/>
              <w:spacing w:before="35"/>
              <w:ind w:left="107"/>
              <w:rPr>
                <w:b/>
                <w:sz w:val="20"/>
              </w:rPr>
            </w:pPr>
            <w:r>
              <w:rPr>
                <w:b/>
                <w:sz w:val="20"/>
              </w:rPr>
              <w:t>AP</w:t>
            </w:r>
          </w:p>
        </w:tc>
        <w:tc>
          <w:tcPr>
            <w:tcW w:w="7091" w:type="dxa"/>
            <w:tcBorders>
              <w:right w:val="nil"/>
            </w:tcBorders>
          </w:tcPr>
          <w:p w14:paraId="0FE50C7A">
            <w:pPr>
              <w:pStyle w:val="27"/>
              <w:rPr>
                <w:rFonts w:eastAsia="宋体"/>
                <w:sz w:val="20"/>
                <w:lang w:eastAsia="zh-CN"/>
              </w:rPr>
            </w:pPr>
            <w:r>
              <w:rPr>
                <w:rFonts w:hint="eastAsia" w:eastAsia="宋体"/>
                <w:sz w:val="20"/>
                <w:lang w:val="en-US" w:eastAsia="zh-CN"/>
              </w:rPr>
              <w:t>接入点</w:t>
            </w:r>
          </w:p>
        </w:tc>
      </w:tr>
      <w:tr w14:paraId="7F1FD4F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48ECD46B">
            <w:pPr>
              <w:pStyle w:val="27"/>
              <w:ind w:left="107"/>
              <w:rPr>
                <w:b/>
                <w:sz w:val="20"/>
              </w:rPr>
            </w:pPr>
            <w:r>
              <w:rPr>
                <w:b/>
                <w:sz w:val="20"/>
              </w:rPr>
              <w:t>ATPC</w:t>
            </w:r>
          </w:p>
        </w:tc>
        <w:tc>
          <w:tcPr>
            <w:tcW w:w="7091" w:type="dxa"/>
            <w:tcBorders>
              <w:right w:val="nil"/>
            </w:tcBorders>
          </w:tcPr>
          <w:p w14:paraId="5F9C5D28">
            <w:pPr>
              <w:pStyle w:val="27"/>
              <w:spacing w:before="40"/>
              <w:rPr>
                <w:sz w:val="20"/>
              </w:rPr>
            </w:pPr>
            <w:r>
              <w:rPr>
                <w:rFonts w:hint="eastAsia"/>
                <w:sz w:val="20"/>
              </w:rPr>
              <w:t>自动发射功率控制</w:t>
            </w:r>
          </w:p>
        </w:tc>
      </w:tr>
      <w:tr w14:paraId="7ABD8DA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6696224A">
            <w:pPr>
              <w:pStyle w:val="27"/>
              <w:spacing w:before="36"/>
              <w:ind w:left="107"/>
              <w:rPr>
                <w:b/>
                <w:sz w:val="20"/>
              </w:rPr>
            </w:pPr>
            <w:r>
              <w:rPr>
                <w:b/>
                <w:sz w:val="20"/>
              </w:rPr>
              <w:t>CCQ</w:t>
            </w:r>
          </w:p>
        </w:tc>
        <w:tc>
          <w:tcPr>
            <w:tcW w:w="7091" w:type="dxa"/>
            <w:tcBorders>
              <w:right w:val="nil"/>
            </w:tcBorders>
          </w:tcPr>
          <w:p w14:paraId="21E94B52">
            <w:pPr>
              <w:pStyle w:val="27"/>
              <w:spacing w:before="38"/>
              <w:rPr>
                <w:sz w:val="20"/>
              </w:rPr>
            </w:pPr>
            <w:r>
              <w:rPr>
                <w:rFonts w:hint="eastAsia"/>
                <w:sz w:val="20"/>
              </w:rPr>
              <w:t>客户端连接质量</w:t>
            </w:r>
          </w:p>
        </w:tc>
      </w:tr>
      <w:tr w14:paraId="4D09037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820EE75">
            <w:pPr>
              <w:pStyle w:val="27"/>
              <w:spacing w:before="35"/>
              <w:ind w:left="107"/>
              <w:rPr>
                <w:b/>
                <w:sz w:val="20"/>
              </w:rPr>
            </w:pPr>
            <w:r>
              <w:rPr>
                <w:b/>
                <w:sz w:val="20"/>
              </w:rPr>
              <w:t>CRC</w:t>
            </w:r>
          </w:p>
        </w:tc>
        <w:tc>
          <w:tcPr>
            <w:tcW w:w="7091" w:type="dxa"/>
            <w:tcBorders>
              <w:right w:val="nil"/>
            </w:tcBorders>
          </w:tcPr>
          <w:p w14:paraId="5C8A9ADF">
            <w:pPr>
              <w:pStyle w:val="27"/>
              <w:rPr>
                <w:sz w:val="20"/>
              </w:rPr>
            </w:pPr>
            <w:r>
              <w:rPr>
                <w:rFonts w:hint="eastAsia"/>
                <w:sz w:val="20"/>
              </w:rPr>
              <w:t>循环冗余校验</w:t>
            </w:r>
          </w:p>
        </w:tc>
      </w:tr>
      <w:tr w14:paraId="606F0789">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A56421E">
            <w:pPr>
              <w:pStyle w:val="27"/>
              <w:spacing w:before="35"/>
              <w:ind w:left="107"/>
              <w:rPr>
                <w:b/>
                <w:sz w:val="20"/>
              </w:rPr>
            </w:pPr>
            <w:r>
              <w:rPr>
                <w:b/>
                <w:sz w:val="20"/>
              </w:rPr>
              <w:t>DHCP</w:t>
            </w:r>
          </w:p>
        </w:tc>
        <w:tc>
          <w:tcPr>
            <w:tcW w:w="7091" w:type="dxa"/>
            <w:tcBorders>
              <w:right w:val="nil"/>
            </w:tcBorders>
          </w:tcPr>
          <w:p w14:paraId="59EB9FF1">
            <w:pPr>
              <w:pStyle w:val="27"/>
              <w:rPr>
                <w:sz w:val="20"/>
              </w:rPr>
            </w:pPr>
            <w:r>
              <w:rPr>
                <w:rFonts w:hint="eastAsia"/>
                <w:sz w:val="20"/>
              </w:rPr>
              <w:t>动态主机配置协议</w:t>
            </w:r>
          </w:p>
        </w:tc>
      </w:tr>
      <w:tr w14:paraId="4E52BC6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0BA8F88">
            <w:pPr>
              <w:pStyle w:val="27"/>
              <w:spacing w:before="35"/>
              <w:ind w:left="107"/>
              <w:rPr>
                <w:b/>
                <w:sz w:val="20"/>
              </w:rPr>
            </w:pPr>
            <w:r>
              <w:rPr>
                <w:b/>
                <w:sz w:val="20"/>
              </w:rPr>
              <w:t>EAP</w:t>
            </w:r>
          </w:p>
        </w:tc>
        <w:tc>
          <w:tcPr>
            <w:tcW w:w="7091" w:type="dxa"/>
            <w:tcBorders>
              <w:right w:val="nil"/>
            </w:tcBorders>
          </w:tcPr>
          <w:p w14:paraId="3A8FA0DE">
            <w:pPr>
              <w:pStyle w:val="27"/>
              <w:rPr>
                <w:sz w:val="20"/>
              </w:rPr>
            </w:pPr>
            <w:r>
              <w:rPr>
                <w:rFonts w:hint="eastAsia"/>
                <w:sz w:val="20"/>
              </w:rPr>
              <w:t>可扩展认证协议</w:t>
            </w:r>
          </w:p>
        </w:tc>
      </w:tr>
      <w:tr w14:paraId="32565ED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47FBC7DB">
            <w:pPr>
              <w:pStyle w:val="27"/>
              <w:ind w:left="107"/>
              <w:rPr>
                <w:b/>
                <w:sz w:val="20"/>
              </w:rPr>
            </w:pPr>
            <w:r>
              <w:rPr>
                <w:b/>
                <w:sz w:val="20"/>
              </w:rPr>
              <w:t>GHz</w:t>
            </w:r>
          </w:p>
        </w:tc>
        <w:tc>
          <w:tcPr>
            <w:tcW w:w="7091" w:type="dxa"/>
            <w:tcBorders>
              <w:right w:val="nil"/>
            </w:tcBorders>
          </w:tcPr>
          <w:p w14:paraId="17030663">
            <w:pPr>
              <w:pStyle w:val="27"/>
              <w:spacing w:before="40"/>
              <w:rPr>
                <w:sz w:val="20"/>
              </w:rPr>
            </w:pPr>
            <w:r>
              <w:rPr>
                <w:rFonts w:hint="eastAsia"/>
                <w:sz w:val="20"/>
              </w:rPr>
              <w:t>兆赫</w:t>
            </w:r>
          </w:p>
        </w:tc>
      </w:tr>
      <w:tr w14:paraId="22025E8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8037A15">
            <w:pPr>
              <w:pStyle w:val="27"/>
              <w:spacing w:before="35"/>
              <w:ind w:left="107"/>
              <w:rPr>
                <w:b/>
                <w:sz w:val="20"/>
              </w:rPr>
            </w:pPr>
            <w:r>
              <w:rPr>
                <w:b/>
                <w:sz w:val="20"/>
              </w:rPr>
              <w:t>GMT</w:t>
            </w:r>
          </w:p>
        </w:tc>
        <w:tc>
          <w:tcPr>
            <w:tcW w:w="7091" w:type="dxa"/>
            <w:tcBorders>
              <w:right w:val="nil"/>
            </w:tcBorders>
          </w:tcPr>
          <w:p w14:paraId="7D1502E4">
            <w:pPr>
              <w:pStyle w:val="27"/>
              <w:rPr>
                <w:sz w:val="20"/>
              </w:rPr>
            </w:pPr>
            <w:r>
              <w:rPr>
                <w:rFonts w:hint="eastAsia"/>
                <w:sz w:val="20"/>
              </w:rPr>
              <w:t>格林尼治标准时间</w:t>
            </w:r>
          </w:p>
        </w:tc>
      </w:tr>
      <w:tr w14:paraId="24FB206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52DCC2B2">
            <w:pPr>
              <w:pStyle w:val="27"/>
              <w:spacing w:before="35"/>
              <w:ind w:left="107"/>
              <w:rPr>
                <w:b/>
                <w:sz w:val="20"/>
              </w:rPr>
            </w:pPr>
            <w:r>
              <w:rPr>
                <w:b/>
                <w:sz w:val="20"/>
              </w:rPr>
              <w:t>GUI</w:t>
            </w:r>
          </w:p>
        </w:tc>
        <w:tc>
          <w:tcPr>
            <w:tcW w:w="7091" w:type="dxa"/>
            <w:tcBorders>
              <w:right w:val="nil"/>
            </w:tcBorders>
          </w:tcPr>
          <w:p w14:paraId="7A76C384">
            <w:pPr>
              <w:pStyle w:val="27"/>
              <w:rPr>
                <w:sz w:val="20"/>
              </w:rPr>
            </w:pPr>
            <w:r>
              <w:rPr>
                <w:rFonts w:hint="eastAsia"/>
                <w:sz w:val="20"/>
              </w:rPr>
              <w:t>图形用户界面</w:t>
            </w:r>
          </w:p>
        </w:tc>
      </w:tr>
      <w:tr w14:paraId="6713D6E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3EAF6328">
            <w:pPr>
              <w:pStyle w:val="27"/>
              <w:spacing w:before="35"/>
              <w:ind w:left="107"/>
              <w:rPr>
                <w:b/>
                <w:sz w:val="20"/>
              </w:rPr>
            </w:pPr>
            <w:r>
              <w:rPr>
                <w:b/>
                <w:sz w:val="20"/>
              </w:rPr>
              <w:t>IEEE</w:t>
            </w:r>
          </w:p>
        </w:tc>
        <w:tc>
          <w:tcPr>
            <w:tcW w:w="7091" w:type="dxa"/>
            <w:tcBorders>
              <w:right w:val="nil"/>
            </w:tcBorders>
          </w:tcPr>
          <w:p w14:paraId="57B7BCEE">
            <w:pPr>
              <w:pStyle w:val="27"/>
              <w:rPr>
                <w:sz w:val="20"/>
              </w:rPr>
            </w:pPr>
            <w:r>
              <w:rPr>
                <w:rFonts w:hint="eastAsia"/>
                <w:sz w:val="20"/>
              </w:rPr>
              <w:t>电气和电子工程师协会</w:t>
            </w:r>
          </w:p>
        </w:tc>
      </w:tr>
      <w:tr w14:paraId="5CDD30B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9789746">
            <w:pPr>
              <w:pStyle w:val="27"/>
              <w:spacing w:before="35"/>
              <w:ind w:left="107"/>
              <w:rPr>
                <w:b/>
                <w:sz w:val="20"/>
              </w:rPr>
            </w:pPr>
            <w:r>
              <w:rPr>
                <w:b/>
                <w:sz w:val="20"/>
              </w:rPr>
              <w:t>IGMP</w:t>
            </w:r>
          </w:p>
        </w:tc>
        <w:tc>
          <w:tcPr>
            <w:tcW w:w="7091" w:type="dxa"/>
            <w:tcBorders>
              <w:right w:val="nil"/>
            </w:tcBorders>
          </w:tcPr>
          <w:p w14:paraId="3BBE601D">
            <w:pPr>
              <w:pStyle w:val="27"/>
              <w:rPr>
                <w:sz w:val="20"/>
              </w:rPr>
            </w:pPr>
            <w:r>
              <w:rPr>
                <w:rFonts w:hint="eastAsia"/>
                <w:sz w:val="20"/>
              </w:rPr>
              <w:t>互联网组管理协议</w:t>
            </w:r>
          </w:p>
        </w:tc>
      </w:tr>
      <w:tr w14:paraId="58565CD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C7E4059">
            <w:pPr>
              <w:pStyle w:val="27"/>
              <w:ind w:left="107"/>
              <w:rPr>
                <w:b/>
                <w:sz w:val="20"/>
              </w:rPr>
            </w:pPr>
            <w:r>
              <w:rPr>
                <w:b/>
                <w:sz w:val="20"/>
              </w:rPr>
              <w:t>ISP</w:t>
            </w:r>
          </w:p>
        </w:tc>
        <w:tc>
          <w:tcPr>
            <w:tcW w:w="7091" w:type="dxa"/>
            <w:tcBorders>
              <w:right w:val="nil"/>
            </w:tcBorders>
          </w:tcPr>
          <w:p w14:paraId="6EDF0E07">
            <w:pPr>
              <w:pStyle w:val="27"/>
              <w:spacing w:before="40"/>
              <w:rPr>
                <w:sz w:val="20"/>
              </w:rPr>
            </w:pPr>
            <w:r>
              <w:rPr>
                <w:rFonts w:hint="eastAsia"/>
                <w:sz w:val="20"/>
              </w:rPr>
              <w:t>互联网服务提供商</w:t>
            </w:r>
          </w:p>
        </w:tc>
      </w:tr>
      <w:tr w14:paraId="629AFEC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5152C857">
            <w:pPr>
              <w:pStyle w:val="27"/>
              <w:spacing w:before="35"/>
              <w:ind w:left="107"/>
              <w:rPr>
                <w:b/>
                <w:sz w:val="20"/>
              </w:rPr>
            </w:pPr>
            <w:r>
              <w:rPr>
                <w:b/>
                <w:sz w:val="20"/>
              </w:rPr>
              <w:t>IP</w:t>
            </w:r>
          </w:p>
        </w:tc>
        <w:tc>
          <w:tcPr>
            <w:tcW w:w="7091" w:type="dxa"/>
            <w:tcBorders>
              <w:right w:val="nil"/>
            </w:tcBorders>
          </w:tcPr>
          <w:p w14:paraId="4E327FD8">
            <w:pPr>
              <w:pStyle w:val="27"/>
              <w:rPr>
                <w:sz w:val="20"/>
              </w:rPr>
            </w:pPr>
            <w:r>
              <w:rPr>
                <w:rFonts w:hint="eastAsia"/>
                <w:sz w:val="20"/>
              </w:rPr>
              <w:t>网络协议</w:t>
            </w:r>
          </w:p>
        </w:tc>
      </w:tr>
      <w:tr w14:paraId="0A187F9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1A93C942">
            <w:pPr>
              <w:pStyle w:val="27"/>
              <w:spacing w:before="35"/>
              <w:ind w:left="107"/>
              <w:rPr>
                <w:b/>
                <w:sz w:val="20"/>
              </w:rPr>
            </w:pPr>
            <w:r>
              <w:rPr>
                <w:b/>
                <w:sz w:val="20"/>
              </w:rPr>
              <w:t>LAN</w:t>
            </w:r>
          </w:p>
        </w:tc>
        <w:tc>
          <w:tcPr>
            <w:tcW w:w="7091" w:type="dxa"/>
            <w:tcBorders>
              <w:right w:val="nil"/>
            </w:tcBorders>
          </w:tcPr>
          <w:p w14:paraId="4F006AF1">
            <w:pPr>
              <w:pStyle w:val="27"/>
              <w:rPr>
                <w:rFonts w:eastAsia="宋体"/>
                <w:sz w:val="20"/>
                <w:lang w:val="en-US" w:eastAsia="zh-CN"/>
              </w:rPr>
            </w:pPr>
            <w:r>
              <w:rPr>
                <w:rFonts w:hint="eastAsia" w:eastAsia="宋体"/>
                <w:sz w:val="20"/>
                <w:lang w:val="en-US" w:eastAsia="zh-CN"/>
              </w:rPr>
              <w:t>局域网</w:t>
            </w:r>
          </w:p>
        </w:tc>
      </w:tr>
      <w:tr w14:paraId="54C11B9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E1F3D8E">
            <w:pPr>
              <w:pStyle w:val="27"/>
              <w:spacing w:before="35"/>
              <w:ind w:left="107"/>
              <w:rPr>
                <w:b/>
                <w:sz w:val="20"/>
              </w:rPr>
            </w:pPr>
            <w:r>
              <w:rPr>
                <w:b/>
                <w:sz w:val="20"/>
              </w:rPr>
              <w:t>LED</w:t>
            </w:r>
          </w:p>
        </w:tc>
        <w:tc>
          <w:tcPr>
            <w:tcW w:w="7091" w:type="dxa"/>
            <w:tcBorders>
              <w:right w:val="nil"/>
            </w:tcBorders>
          </w:tcPr>
          <w:p w14:paraId="748F40E3">
            <w:pPr>
              <w:pStyle w:val="27"/>
              <w:rPr>
                <w:rFonts w:eastAsia="宋体"/>
                <w:sz w:val="20"/>
                <w:lang w:val="en-US" w:eastAsia="zh-CN"/>
              </w:rPr>
            </w:pPr>
            <w:r>
              <w:rPr>
                <w:rFonts w:hint="eastAsia" w:eastAsia="宋体"/>
                <w:sz w:val="20"/>
                <w:lang w:val="en-US" w:eastAsia="zh-CN"/>
              </w:rPr>
              <w:t>发光二极管</w:t>
            </w:r>
          </w:p>
        </w:tc>
      </w:tr>
    </w:tbl>
    <w:p w14:paraId="5C0812A6">
      <w:pPr>
        <w:pStyle w:val="12"/>
        <w:spacing w:before="4"/>
        <w:rPr>
          <w:rFonts w:ascii="Times New Roman"/>
          <w:sz w:val="23"/>
        </w:rPr>
      </w:pPr>
    </w:p>
    <w:p w14:paraId="2C84ECF8">
      <w:pPr>
        <w:pStyle w:val="12"/>
        <w:spacing w:line="30" w:lineRule="exact"/>
        <w:ind w:left="293"/>
        <w:rPr>
          <w:rFonts w:ascii="Times New Roman"/>
          <w:sz w:val="3"/>
        </w:rPr>
      </w:pPr>
      <w:r>
        <w:rPr>
          <w:rFonts w:ascii="Times New Roman"/>
          <w:sz w:val="3"/>
        </w:rPr>
        <w:pict>
          <v:group id="_x0000_s2189" o:spid="_x0000_s2189" o:spt="203" style="height:1.45pt;width:460.9pt;" coordsize="9218,29">
            <o:lock v:ext="edit"/>
            <v:line id="_x0000_s2192" o:spid="_x0000_s2192" o:spt="20" style="position:absolute;left:0;top:14;height:0;width:2119;" stroked="t" coordsize="21600,21600">
              <v:path arrowok="t"/>
              <v:fill focussize="0,0"/>
              <v:stroke weight="1.44pt" color="#999999"/>
              <v:imagedata o:title=""/>
              <o:lock v:ext="edit"/>
            </v:line>
            <v:rect id="_x0000_s2191" o:spid="_x0000_s2191" o:spt="1" style="position:absolute;left:2119;top:0;height:29;width:104;" fillcolor="#999999" filled="t" stroked="f" coordsize="21600,21600">
              <v:path/>
              <v:fill on="t" focussize="0,0"/>
              <v:stroke on="f"/>
              <v:imagedata o:title=""/>
              <o:lock v:ext="edit"/>
            </v:rect>
            <v:line id="_x0000_s2190" o:spid="_x0000_s2190" o:spt="20" style="position:absolute;left:2222;top:14;height:0;width:6995;" stroked="t" coordsize="21600,21600">
              <v:path arrowok="t"/>
              <v:fill focussize="0,0"/>
              <v:stroke weight="1.44pt" color="#999999"/>
              <v:imagedata o:title=""/>
              <o:lock v:ext="edit"/>
            </v:line>
            <w10:wrap type="none"/>
            <w10:anchorlock/>
          </v:group>
        </w:pict>
      </w:r>
    </w:p>
    <w:p w14:paraId="11ED944C">
      <w:pPr>
        <w:pStyle w:val="12"/>
        <w:spacing w:before="1"/>
        <w:rPr>
          <w:rFonts w:ascii="Times New Roman"/>
          <w:sz w:val="5"/>
        </w:rPr>
      </w:pPr>
    </w:p>
    <w:tbl>
      <w:tblPr>
        <w:tblStyle w:val="25"/>
        <w:tblW w:w="0" w:type="auto"/>
        <w:tblInd w:w="308"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0" w:type="dxa"/>
          <w:bottom w:w="0" w:type="dxa"/>
          <w:right w:w="0" w:type="dxa"/>
        </w:tblCellMar>
      </w:tblPr>
      <w:tblGrid>
        <w:gridCol w:w="2126"/>
        <w:gridCol w:w="7091"/>
      </w:tblGrid>
      <w:tr w14:paraId="53F0A28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35" w:hRule="atLeast"/>
        </w:trPr>
        <w:tc>
          <w:tcPr>
            <w:tcW w:w="2126" w:type="dxa"/>
            <w:tcBorders>
              <w:left w:val="nil"/>
            </w:tcBorders>
            <w:shd w:val="clear" w:color="auto" w:fill="D9D9D9"/>
          </w:tcPr>
          <w:p w14:paraId="0F310800">
            <w:pPr>
              <w:pStyle w:val="27"/>
              <w:spacing w:before="26"/>
              <w:ind w:left="107"/>
              <w:rPr>
                <w:sz w:val="24"/>
              </w:rPr>
            </w:pPr>
            <w:r>
              <w:rPr>
                <w:rFonts w:hint="eastAsia" w:eastAsia="宋体"/>
                <w:sz w:val="24"/>
                <w:lang w:val="en-US" w:eastAsia="zh-CN"/>
              </w:rPr>
              <w:t>缩略词</w:t>
            </w:r>
          </w:p>
        </w:tc>
        <w:tc>
          <w:tcPr>
            <w:tcW w:w="7091" w:type="dxa"/>
            <w:tcBorders>
              <w:right w:val="nil"/>
            </w:tcBorders>
            <w:shd w:val="clear" w:color="auto" w:fill="D9D9D9"/>
          </w:tcPr>
          <w:p w14:paraId="47B6F803">
            <w:pPr>
              <w:pStyle w:val="27"/>
              <w:spacing w:before="24"/>
              <w:rPr>
                <w:rFonts w:eastAsia="宋体"/>
                <w:sz w:val="24"/>
                <w:lang w:eastAsia="zh-CN"/>
              </w:rPr>
            </w:pPr>
            <w:r>
              <w:rPr>
                <w:rFonts w:hint="eastAsia" w:eastAsia="宋体"/>
                <w:sz w:val="24"/>
                <w:lang w:val="en-US" w:eastAsia="zh-CN"/>
              </w:rPr>
              <w:t>描述</w:t>
            </w:r>
          </w:p>
        </w:tc>
      </w:tr>
      <w:tr w14:paraId="164E6EA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245FF89">
            <w:pPr>
              <w:pStyle w:val="27"/>
              <w:ind w:left="107"/>
              <w:rPr>
                <w:b/>
                <w:sz w:val="20"/>
              </w:rPr>
            </w:pPr>
            <w:r>
              <w:rPr>
                <w:b/>
                <w:sz w:val="20"/>
              </w:rPr>
              <w:t>MAC</w:t>
            </w:r>
          </w:p>
        </w:tc>
        <w:tc>
          <w:tcPr>
            <w:tcW w:w="7091" w:type="dxa"/>
            <w:tcBorders>
              <w:right w:val="nil"/>
            </w:tcBorders>
          </w:tcPr>
          <w:p w14:paraId="72B78F2F">
            <w:pPr>
              <w:pStyle w:val="27"/>
              <w:spacing w:before="40"/>
              <w:rPr>
                <w:sz w:val="20"/>
              </w:rPr>
            </w:pPr>
            <w:r>
              <w:rPr>
                <w:rFonts w:hint="eastAsia"/>
                <w:sz w:val="20"/>
              </w:rPr>
              <w:t>媒体访问控制</w:t>
            </w:r>
          </w:p>
        </w:tc>
      </w:tr>
      <w:tr w14:paraId="618E18D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CDA9263">
            <w:pPr>
              <w:pStyle w:val="27"/>
              <w:spacing w:before="35"/>
              <w:ind w:left="107"/>
              <w:rPr>
                <w:b/>
                <w:sz w:val="20"/>
              </w:rPr>
            </w:pPr>
            <w:r>
              <w:rPr>
                <w:b/>
                <w:sz w:val="20"/>
              </w:rPr>
              <w:t>Mbps</w:t>
            </w:r>
          </w:p>
        </w:tc>
        <w:tc>
          <w:tcPr>
            <w:tcW w:w="7091" w:type="dxa"/>
            <w:tcBorders>
              <w:right w:val="nil"/>
            </w:tcBorders>
          </w:tcPr>
          <w:p w14:paraId="303C2738">
            <w:pPr>
              <w:pStyle w:val="27"/>
              <w:rPr>
                <w:sz w:val="20"/>
              </w:rPr>
            </w:pPr>
            <w:r>
              <w:rPr>
                <w:rFonts w:hint="eastAsia"/>
                <w:sz w:val="20"/>
              </w:rPr>
              <w:t>每秒兆位</w:t>
            </w:r>
          </w:p>
        </w:tc>
      </w:tr>
      <w:tr w14:paraId="0E48483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1F2FA88B">
            <w:pPr>
              <w:pStyle w:val="27"/>
              <w:spacing w:before="35"/>
              <w:ind w:left="107"/>
              <w:rPr>
                <w:b/>
                <w:sz w:val="20"/>
              </w:rPr>
            </w:pPr>
            <w:r>
              <w:rPr>
                <w:b/>
                <w:sz w:val="20"/>
              </w:rPr>
              <w:t>MCS</w:t>
            </w:r>
          </w:p>
        </w:tc>
        <w:tc>
          <w:tcPr>
            <w:tcW w:w="7091" w:type="dxa"/>
            <w:tcBorders>
              <w:right w:val="nil"/>
            </w:tcBorders>
          </w:tcPr>
          <w:p w14:paraId="4DB96516">
            <w:pPr>
              <w:pStyle w:val="27"/>
              <w:rPr>
                <w:sz w:val="20"/>
              </w:rPr>
            </w:pPr>
            <w:r>
              <w:rPr>
                <w:rFonts w:hint="eastAsia"/>
                <w:sz w:val="20"/>
              </w:rPr>
              <w:t>调制编码方案</w:t>
            </w:r>
          </w:p>
        </w:tc>
      </w:tr>
      <w:tr w14:paraId="64915C2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6AE32004">
            <w:pPr>
              <w:pStyle w:val="27"/>
              <w:spacing w:before="35"/>
              <w:ind w:left="107"/>
              <w:rPr>
                <w:b/>
                <w:sz w:val="20"/>
              </w:rPr>
            </w:pPr>
            <w:r>
              <w:rPr>
                <w:b/>
                <w:sz w:val="20"/>
              </w:rPr>
              <w:t>MHz</w:t>
            </w:r>
          </w:p>
        </w:tc>
        <w:tc>
          <w:tcPr>
            <w:tcW w:w="7091" w:type="dxa"/>
            <w:tcBorders>
              <w:right w:val="nil"/>
            </w:tcBorders>
          </w:tcPr>
          <w:p w14:paraId="5F5DBC87">
            <w:pPr>
              <w:pStyle w:val="27"/>
              <w:rPr>
                <w:sz w:val="20"/>
              </w:rPr>
            </w:pPr>
            <w:r>
              <w:rPr>
                <w:rFonts w:hint="eastAsia"/>
                <w:sz w:val="20"/>
              </w:rPr>
              <w:t>兆赫</w:t>
            </w:r>
          </w:p>
        </w:tc>
      </w:tr>
      <w:tr w14:paraId="3B77406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260214C6">
            <w:pPr>
              <w:pStyle w:val="27"/>
              <w:spacing w:before="35"/>
              <w:ind w:left="107"/>
              <w:rPr>
                <w:b/>
                <w:sz w:val="20"/>
              </w:rPr>
            </w:pPr>
            <w:r>
              <w:rPr>
                <w:b/>
                <w:sz w:val="20"/>
              </w:rPr>
              <w:t>MIMO</w:t>
            </w:r>
          </w:p>
        </w:tc>
        <w:tc>
          <w:tcPr>
            <w:tcW w:w="7091" w:type="dxa"/>
            <w:tcBorders>
              <w:right w:val="nil"/>
            </w:tcBorders>
          </w:tcPr>
          <w:p w14:paraId="1E11CF78">
            <w:pPr>
              <w:pStyle w:val="27"/>
              <w:rPr>
                <w:sz w:val="20"/>
              </w:rPr>
            </w:pPr>
            <w:r>
              <w:rPr>
                <w:rFonts w:hint="eastAsia"/>
                <w:sz w:val="20"/>
              </w:rPr>
              <w:t>多输入，多输出</w:t>
            </w:r>
          </w:p>
        </w:tc>
      </w:tr>
      <w:tr w14:paraId="79933AF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77A3A679">
            <w:pPr>
              <w:pStyle w:val="27"/>
              <w:ind w:left="107"/>
              <w:rPr>
                <w:b/>
                <w:sz w:val="20"/>
              </w:rPr>
            </w:pPr>
            <w:r>
              <w:rPr>
                <w:b/>
                <w:sz w:val="20"/>
              </w:rPr>
              <w:t>MSCHAPv2</w:t>
            </w:r>
          </w:p>
        </w:tc>
        <w:tc>
          <w:tcPr>
            <w:tcW w:w="7091" w:type="dxa"/>
            <w:tcBorders>
              <w:right w:val="nil"/>
            </w:tcBorders>
          </w:tcPr>
          <w:p w14:paraId="68F54BBD">
            <w:pPr>
              <w:pStyle w:val="27"/>
              <w:spacing w:before="40"/>
              <w:rPr>
                <w:sz w:val="20"/>
              </w:rPr>
            </w:pPr>
            <w:r>
              <w:rPr>
                <w:rFonts w:hint="eastAsia" w:ascii="宋体" w:hAnsi="宋体" w:eastAsia="宋体" w:cs="宋体"/>
                <w:sz w:val="20"/>
              </w:rPr>
              <w:t>微软质询握手身份验证协议</w:t>
            </w:r>
            <w:r>
              <w:rPr>
                <w:sz w:val="20"/>
              </w:rPr>
              <w:t> </w:t>
            </w:r>
          </w:p>
        </w:tc>
      </w:tr>
      <w:tr w14:paraId="2671A4E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3C80601A">
            <w:pPr>
              <w:pStyle w:val="27"/>
              <w:spacing w:before="35"/>
              <w:ind w:left="107"/>
              <w:rPr>
                <w:b/>
                <w:sz w:val="20"/>
              </w:rPr>
            </w:pPr>
            <w:r>
              <w:rPr>
                <w:b/>
                <w:sz w:val="20"/>
              </w:rPr>
              <w:t>NAS</w:t>
            </w:r>
          </w:p>
        </w:tc>
        <w:tc>
          <w:tcPr>
            <w:tcW w:w="7091" w:type="dxa"/>
            <w:tcBorders>
              <w:right w:val="nil"/>
            </w:tcBorders>
          </w:tcPr>
          <w:p w14:paraId="45DFBF39">
            <w:pPr>
              <w:pStyle w:val="27"/>
              <w:rPr>
                <w:sz w:val="20"/>
              </w:rPr>
            </w:pPr>
            <w:r>
              <w:rPr>
                <w:rFonts w:hint="eastAsia"/>
                <w:sz w:val="20"/>
              </w:rPr>
              <w:t>网络接入服务器</w:t>
            </w:r>
          </w:p>
        </w:tc>
      </w:tr>
      <w:tr w14:paraId="5F46403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2DE1C3E8">
            <w:pPr>
              <w:pStyle w:val="27"/>
              <w:ind w:left="107"/>
              <w:rPr>
                <w:b/>
                <w:sz w:val="20"/>
              </w:rPr>
            </w:pPr>
            <w:r>
              <w:rPr>
                <w:b/>
                <w:sz w:val="20"/>
              </w:rPr>
              <w:t>NAT</w:t>
            </w:r>
          </w:p>
        </w:tc>
        <w:tc>
          <w:tcPr>
            <w:tcW w:w="7091" w:type="dxa"/>
            <w:tcBorders>
              <w:right w:val="nil"/>
            </w:tcBorders>
          </w:tcPr>
          <w:p w14:paraId="3DE897B3">
            <w:pPr>
              <w:pStyle w:val="27"/>
              <w:spacing w:before="40"/>
              <w:rPr>
                <w:sz w:val="20"/>
              </w:rPr>
            </w:pPr>
            <w:r>
              <w:rPr>
                <w:rFonts w:hint="eastAsia"/>
                <w:sz w:val="20"/>
              </w:rPr>
              <w:t>网络地址转换</w:t>
            </w:r>
          </w:p>
        </w:tc>
      </w:tr>
      <w:tr w14:paraId="73D2CE5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4047C1A">
            <w:pPr>
              <w:pStyle w:val="27"/>
              <w:spacing w:before="35"/>
              <w:ind w:left="107"/>
              <w:rPr>
                <w:b/>
                <w:sz w:val="20"/>
              </w:rPr>
            </w:pPr>
            <w:r>
              <w:rPr>
                <w:b/>
                <w:sz w:val="20"/>
              </w:rPr>
              <w:t>NTP</w:t>
            </w:r>
          </w:p>
        </w:tc>
        <w:tc>
          <w:tcPr>
            <w:tcW w:w="7091" w:type="dxa"/>
            <w:tcBorders>
              <w:right w:val="nil"/>
            </w:tcBorders>
          </w:tcPr>
          <w:p w14:paraId="65978B92">
            <w:pPr>
              <w:pStyle w:val="27"/>
              <w:rPr>
                <w:sz w:val="20"/>
              </w:rPr>
            </w:pPr>
            <w:r>
              <w:rPr>
                <w:rFonts w:hint="eastAsia"/>
                <w:sz w:val="20"/>
              </w:rPr>
              <w:t>网络时间协议</w:t>
            </w:r>
          </w:p>
        </w:tc>
      </w:tr>
      <w:tr w14:paraId="3E090E2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2C7AD7AB">
            <w:pPr>
              <w:pStyle w:val="27"/>
              <w:spacing w:before="35"/>
              <w:ind w:left="107"/>
              <w:rPr>
                <w:b/>
                <w:sz w:val="20"/>
              </w:rPr>
            </w:pPr>
            <w:r>
              <w:rPr>
                <w:b/>
                <w:sz w:val="20"/>
              </w:rPr>
              <w:t>PC</w:t>
            </w:r>
          </w:p>
        </w:tc>
        <w:tc>
          <w:tcPr>
            <w:tcW w:w="7091" w:type="dxa"/>
            <w:tcBorders>
              <w:right w:val="nil"/>
            </w:tcBorders>
          </w:tcPr>
          <w:p w14:paraId="2097A581">
            <w:pPr>
              <w:pStyle w:val="27"/>
              <w:rPr>
                <w:sz w:val="20"/>
              </w:rPr>
            </w:pPr>
            <w:r>
              <w:rPr>
                <w:rFonts w:hint="eastAsia"/>
                <w:sz w:val="20"/>
              </w:rPr>
              <w:t>个人电脑</w:t>
            </w:r>
          </w:p>
        </w:tc>
      </w:tr>
      <w:tr w14:paraId="2F875AA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9A91FE4">
            <w:pPr>
              <w:pStyle w:val="27"/>
              <w:ind w:left="107"/>
              <w:rPr>
                <w:b/>
                <w:sz w:val="20"/>
              </w:rPr>
            </w:pPr>
            <w:r>
              <w:rPr>
                <w:b/>
                <w:sz w:val="20"/>
              </w:rPr>
              <w:t>PDA</w:t>
            </w:r>
          </w:p>
        </w:tc>
        <w:tc>
          <w:tcPr>
            <w:tcW w:w="7091" w:type="dxa"/>
            <w:tcBorders>
              <w:right w:val="nil"/>
            </w:tcBorders>
          </w:tcPr>
          <w:p w14:paraId="7694DC29">
            <w:pPr>
              <w:pStyle w:val="27"/>
              <w:spacing w:before="40"/>
              <w:rPr>
                <w:sz w:val="20"/>
              </w:rPr>
            </w:pPr>
            <w:r>
              <w:rPr>
                <w:rFonts w:hint="eastAsia"/>
                <w:sz w:val="20"/>
              </w:rPr>
              <w:t>个人数字助理</w:t>
            </w:r>
          </w:p>
        </w:tc>
      </w:tr>
      <w:tr w14:paraId="6ED0D5B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615D930">
            <w:pPr>
              <w:pStyle w:val="27"/>
              <w:spacing w:before="35"/>
              <w:ind w:left="107"/>
              <w:rPr>
                <w:b/>
                <w:sz w:val="20"/>
              </w:rPr>
            </w:pPr>
            <w:r>
              <w:rPr>
                <w:b/>
                <w:sz w:val="20"/>
              </w:rPr>
              <w:t>PTP</w:t>
            </w:r>
          </w:p>
        </w:tc>
        <w:tc>
          <w:tcPr>
            <w:tcW w:w="7091" w:type="dxa"/>
            <w:tcBorders>
              <w:right w:val="nil"/>
            </w:tcBorders>
          </w:tcPr>
          <w:p w14:paraId="0FDB199D">
            <w:pPr>
              <w:pStyle w:val="27"/>
              <w:rPr>
                <w:rFonts w:eastAsia="宋体"/>
                <w:sz w:val="20"/>
                <w:lang w:eastAsia="zh-CN"/>
              </w:rPr>
            </w:pPr>
            <w:r>
              <w:rPr>
                <w:rFonts w:hint="eastAsia" w:eastAsia="宋体"/>
                <w:sz w:val="20"/>
                <w:lang w:val="en-US" w:eastAsia="zh-CN"/>
              </w:rPr>
              <w:t>点对点</w:t>
            </w:r>
          </w:p>
        </w:tc>
      </w:tr>
      <w:tr w14:paraId="34AD226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7275B4B2">
            <w:pPr>
              <w:pStyle w:val="27"/>
              <w:ind w:left="107"/>
              <w:rPr>
                <w:b/>
                <w:sz w:val="20"/>
              </w:rPr>
            </w:pPr>
            <w:r>
              <w:rPr>
                <w:b/>
                <w:sz w:val="20"/>
              </w:rPr>
              <w:t>PTMP</w:t>
            </w:r>
          </w:p>
        </w:tc>
        <w:tc>
          <w:tcPr>
            <w:tcW w:w="7091" w:type="dxa"/>
            <w:tcBorders>
              <w:right w:val="nil"/>
            </w:tcBorders>
          </w:tcPr>
          <w:p w14:paraId="64732FD2">
            <w:pPr>
              <w:pStyle w:val="27"/>
              <w:spacing w:before="40"/>
              <w:rPr>
                <w:rFonts w:eastAsia="宋体"/>
                <w:sz w:val="20"/>
                <w:lang w:val="en-US" w:eastAsia="zh-CN"/>
              </w:rPr>
            </w:pPr>
            <w:r>
              <w:rPr>
                <w:rFonts w:hint="eastAsia" w:eastAsia="宋体"/>
                <w:sz w:val="20"/>
                <w:lang w:val="en-US" w:eastAsia="zh-CN"/>
              </w:rPr>
              <w:t>点对多点</w:t>
            </w:r>
          </w:p>
        </w:tc>
      </w:tr>
      <w:tr w14:paraId="72FD928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29BAFCD6">
            <w:pPr>
              <w:pStyle w:val="27"/>
              <w:spacing w:before="35"/>
              <w:ind w:left="107"/>
              <w:rPr>
                <w:b/>
                <w:sz w:val="20"/>
              </w:rPr>
            </w:pPr>
            <w:r>
              <w:rPr>
                <w:b/>
                <w:sz w:val="20"/>
              </w:rPr>
              <w:t>PSK</w:t>
            </w:r>
          </w:p>
        </w:tc>
        <w:tc>
          <w:tcPr>
            <w:tcW w:w="7091" w:type="dxa"/>
            <w:tcBorders>
              <w:right w:val="nil"/>
            </w:tcBorders>
          </w:tcPr>
          <w:p w14:paraId="13C9FE1D">
            <w:pPr>
              <w:pStyle w:val="27"/>
              <w:rPr>
                <w:sz w:val="20"/>
              </w:rPr>
            </w:pPr>
            <w:r>
              <w:rPr>
                <w:rFonts w:eastAsia="宋体"/>
                <w:sz w:val="20"/>
                <w:lang w:val="en-US" w:eastAsia="zh-CN"/>
              </w:rPr>
              <w:t>预共享密钥</w:t>
            </w:r>
          </w:p>
        </w:tc>
      </w:tr>
      <w:tr w14:paraId="6D694937">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5820EBFA">
            <w:pPr>
              <w:pStyle w:val="27"/>
              <w:spacing w:before="35"/>
              <w:ind w:left="107"/>
              <w:rPr>
                <w:b/>
                <w:sz w:val="20"/>
              </w:rPr>
            </w:pPr>
            <w:r>
              <w:rPr>
                <w:b/>
                <w:sz w:val="20"/>
              </w:rPr>
              <w:t>QoS</w:t>
            </w:r>
          </w:p>
        </w:tc>
        <w:tc>
          <w:tcPr>
            <w:tcW w:w="7091" w:type="dxa"/>
            <w:tcBorders>
              <w:right w:val="nil"/>
            </w:tcBorders>
          </w:tcPr>
          <w:p w14:paraId="69606B56">
            <w:pPr>
              <w:pStyle w:val="27"/>
              <w:rPr>
                <w:sz w:val="20"/>
              </w:rPr>
            </w:pPr>
            <w:r>
              <w:rPr>
                <w:rFonts w:hint="eastAsia"/>
                <w:sz w:val="20"/>
              </w:rPr>
              <w:t>服务质量</w:t>
            </w:r>
          </w:p>
        </w:tc>
      </w:tr>
      <w:tr w14:paraId="19A4A504">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164023D7">
            <w:pPr>
              <w:pStyle w:val="27"/>
              <w:spacing w:before="35"/>
              <w:ind w:left="107"/>
              <w:rPr>
                <w:b/>
                <w:sz w:val="20"/>
              </w:rPr>
            </w:pPr>
            <w:r>
              <w:rPr>
                <w:b/>
                <w:sz w:val="20"/>
              </w:rPr>
              <w:t>PEAP</w:t>
            </w:r>
          </w:p>
        </w:tc>
        <w:tc>
          <w:tcPr>
            <w:tcW w:w="7091" w:type="dxa"/>
            <w:tcBorders>
              <w:right w:val="nil"/>
            </w:tcBorders>
          </w:tcPr>
          <w:p w14:paraId="42A37D44">
            <w:pPr>
              <w:pStyle w:val="27"/>
              <w:rPr>
                <w:sz w:val="20"/>
              </w:rPr>
            </w:pPr>
            <w:r>
              <w:rPr>
                <w:rFonts w:hint="eastAsia"/>
                <w:sz w:val="20"/>
              </w:rPr>
              <w:t>受保护的可扩展认证协议</w:t>
            </w:r>
          </w:p>
        </w:tc>
      </w:tr>
      <w:tr w14:paraId="688FA43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7CF7F6A5">
            <w:pPr>
              <w:pStyle w:val="27"/>
              <w:spacing w:before="35"/>
              <w:ind w:left="107"/>
              <w:rPr>
                <w:b/>
                <w:sz w:val="20"/>
              </w:rPr>
            </w:pPr>
            <w:r>
              <w:rPr>
                <w:b/>
                <w:sz w:val="20"/>
              </w:rPr>
              <w:t>RADIUS</w:t>
            </w:r>
          </w:p>
        </w:tc>
        <w:tc>
          <w:tcPr>
            <w:tcW w:w="7091" w:type="dxa"/>
            <w:tcBorders>
              <w:right w:val="nil"/>
            </w:tcBorders>
          </w:tcPr>
          <w:p w14:paraId="7FFBDA8A">
            <w:pPr>
              <w:pStyle w:val="27"/>
              <w:rPr>
                <w:sz w:val="20"/>
              </w:rPr>
            </w:pPr>
            <w:r>
              <w:rPr>
                <w:rFonts w:hint="eastAsia"/>
                <w:sz w:val="20"/>
              </w:rPr>
              <w:t>远程身份验证拨入用户服务</w:t>
            </w:r>
          </w:p>
        </w:tc>
      </w:tr>
      <w:tr w14:paraId="1BD546B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541" w:hRule="atLeast"/>
        </w:trPr>
        <w:tc>
          <w:tcPr>
            <w:tcW w:w="2126" w:type="dxa"/>
            <w:tcBorders>
              <w:left w:val="nil"/>
            </w:tcBorders>
          </w:tcPr>
          <w:p w14:paraId="6F812A63">
            <w:pPr>
              <w:pStyle w:val="27"/>
              <w:ind w:left="107"/>
              <w:rPr>
                <w:b/>
                <w:sz w:val="20"/>
              </w:rPr>
            </w:pPr>
            <w:r>
              <w:rPr>
                <w:b/>
                <w:sz w:val="20"/>
              </w:rPr>
              <w:t>RSSI</w:t>
            </w:r>
          </w:p>
        </w:tc>
        <w:tc>
          <w:tcPr>
            <w:tcW w:w="7091" w:type="dxa"/>
            <w:tcBorders>
              <w:right w:val="nil"/>
            </w:tcBorders>
          </w:tcPr>
          <w:p w14:paraId="474D4E76">
            <w:pPr>
              <w:pStyle w:val="27"/>
              <w:spacing w:before="40"/>
              <w:ind w:right="837"/>
              <w:rPr>
                <w:sz w:val="20"/>
              </w:rPr>
            </w:pPr>
            <w:r>
              <w:rPr>
                <w:rFonts w:hint="eastAsia"/>
                <w:sz w:val="20"/>
              </w:rPr>
              <w:t>接收信号强度指示-接收信号强度以mV为单位，在BNC室外机连接器上测量</w:t>
            </w:r>
          </w:p>
        </w:tc>
      </w:tr>
      <w:tr w14:paraId="0EE2B5B9">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C77818A">
            <w:pPr>
              <w:pStyle w:val="27"/>
              <w:spacing w:before="35"/>
              <w:ind w:left="107"/>
              <w:rPr>
                <w:b/>
                <w:sz w:val="20"/>
              </w:rPr>
            </w:pPr>
            <w:r>
              <w:rPr>
                <w:b/>
                <w:sz w:val="20"/>
              </w:rPr>
              <w:t>RX</w:t>
            </w:r>
          </w:p>
        </w:tc>
        <w:tc>
          <w:tcPr>
            <w:tcW w:w="7091" w:type="dxa"/>
            <w:tcBorders>
              <w:right w:val="nil"/>
            </w:tcBorders>
          </w:tcPr>
          <w:p w14:paraId="2CA32541">
            <w:pPr>
              <w:pStyle w:val="27"/>
              <w:rPr>
                <w:rFonts w:eastAsia="宋体"/>
                <w:sz w:val="20"/>
                <w:lang w:val="en-US" w:eastAsia="zh-CN"/>
              </w:rPr>
            </w:pPr>
            <w:r>
              <w:rPr>
                <w:rFonts w:hint="eastAsia" w:eastAsia="宋体"/>
                <w:sz w:val="20"/>
                <w:lang w:val="en-US" w:eastAsia="zh-CN"/>
              </w:rPr>
              <w:t>接收</w:t>
            </w:r>
          </w:p>
        </w:tc>
      </w:tr>
      <w:tr w14:paraId="2530811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3F525EC1">
            <w:pPr>
              <w:pStyle w:val="27"/>
              <w:spacing w:before="35"/>
              <w:ind w:left="107"/>
              <w:rPr>
                <w:b/>
                <w:sz w:val="20"/>
              </w:rPr>
            </w:pPr>
            <w:r>
              <w:rPr>
                <w:b/>
                <w:sz w:val="20"/>
              </w:rPr>
              <w:t>SISO</w:t>
            </w:r>
          </w:p>
        </w:tc>
        <w:tc>
          <w:tcPr>
            <w:tcW w:w="7091" w:type="dxa"/>
            <w:tcBorders>
              <w:right w:val="nil"/>
            </w:tcBorders>
          </w:tcPr>
          <w:p w14:paraId="1FEE27F1">
            <w:pPr>
              <w:pStyle w:val="27"/>
              <w:spacing w:before="38"/>
              <w:rPr>
                <w:sz w:val="20"/>
              </w:rPr>
            </w:pPr>
            <w:r>
              <w:rPr>
                <w:rFonts w:hint="eastAsia"/>
                <w:sz w:val="20"/>
              </w:rPr>
              <w:t>简单输入，简单输出</w:t>
            </w:r>
          </w:p>
        </w:tc>
      </w:tr>
      <w:tr w14:paraId="56B5EF2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E8EED2E">
            <w:pPr>
              <w:pStyle w:val="27"/>
              <w:ind w:left="107"/>
              <w:rPr>
                <w:b/>
                <w:sz w:val="20"/>
              </w:rPr>
            </w:pPr>
            <w:r>
              <w:rPr>
                <w:b/>
                <w:sz w:val="20"/>
              </w:rPr>
              <w:t>SNMP</w:t>
            </w:r>
          </w:p>
        </w:tc>
        <w:tc>
          <w:tcPr>
            <w:tcW w:w="7091" w:type="dxa"/>
            <w:tcBorders>
              <w:right w:val="nil"/>
            </w:tcBorders>
          </w:tcPr>
          <w:p w14:paraId="44E16A2B">
            <w:pPr>
              <w:pStyle w:val="27"/>
              <w:spacing w:before="40"/>
              <w:rPr>
                <w:sz w:val="20"/>
              </w:rPr>
            </w:pPr>
            <w:r>
              <w:rPr>
                <w:rFonts w:hint="eastAsia"/>
                <w:sz w:val="20"/>
              </w:rPr>
              <w:t>简单网络管理协议</w:t>
            </w:r>
          </w:p>
        </w:tc>
      </w:tr>
      <w:tr w14:paraId="042F709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4A9E887">
            <w:pPr>
              <w:pStyle w:val="27"/>
              <w:spacing w:before="35"/>
              <w:ind w:left="107"/>
              <w:rPr>
                <w:b/>
                <w:sz w:val="20"/>
              </w:rPr>
            </w:pPr>
            <w:r>
              <w:rPr>
                <w:b/>
                <w:sz w:val="20"/>
              </w:rPr>
              <w:t>SMTP</w:t>
            </w:r>
          </w:p>
        </w:tc>
        <w:tc>
          <w:tcPr>
            <w:tcW w:w="7091" w:type="dxa"/>
            <w:tcBorders>
              <w:right w:val="nil"/>
            </w:tcBorders>
          </w:tcPr>
          <w:p w14:paraId="157942AF">
            <w:pPr>
              <w:pStyle w:val="27"/>
              <w:rPr>
                <w:sz w:val="20"/>
              </w:rPr>
            </w:pPr>
            <w:r>
              <w:rPr>
                <w:rFonts w:hint="eastAsia"/>
                <w:sz w:val="20"/>
              </w:rPr>
              <w:t>简单邮件传输协议</w:t>
            </w:r>
          </w:p>
        </w:tc>
      </w:tr>
      <w:tr w14:paraId="33BB655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20C2B83F">
            <w:pPr>
              <w:pStyle w:val="27"/>
              <w:spacing w:before="35"/>
              <w:ind w:left="107"/>
              <w:rPr>
                <w:b/>
                <w:sz w:val="20"/>
              </w:rPr>
            </w:pPr>
            <w:r>
              <w:rPr>
                <w:b/>
                <w:sz w:val="20"/>
              </w:rPr>
              <w:t>SSH</w:t>
            </w:r>
          </w:p>
        </w:tc>
        <w:tc>
          <w:tcPr>
            <w:tcW w:w="7091" w:type="dxa"/>
            <w:tcBorders>
              <w:right w:val="nil"/>
            </w:tcBorders>
          </w:tcPr>
          <w:p w14:paraId="7EC61A03">
            <w:pPr>
              <w:pStyle w:val="27"/>
              <w:rPr>
                <w:sz w:val="20"/>
              </w:rPr>
            </w:pPr>
            <w:r>
              <w:rPr>
                <w:rFonts w:hint="eastAsia"/>
                <w:sz w:val="20"/>
              </w:rPr>
              <w:t>安全外壳协议</w:t>
            </w:r>
          </w:p>
        </w:tc>
      </w:tr>
      <w:tr w14:paraId="10E6B2A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4943593F">
            <w:pPr>
              <w:pStyle w:val="27"/>
              <w:spacing w:before="35"/>
              <w:ind w:left="107"/>
              <w:rPr>
                <w:b/>
                <w:sz w:val="20"/>
              </w:rPr>
            </w:pPr>
            <w:r>
              <w:rPr>
                <w:b/>
                <w:sz w:val="20"/>
              </w:rPr>
              <w:t>SSID</w:t>
            </w:r>
          </w:p>
        </w:tc>
        <w:tc>
          <w:tcPr>
            <w:tcW w:w="7091" w:type="dxa"/>
            <w:tcBorders>
              <w:right w:val="nil"/>
            </w:tcBorders>
          </w:tcPr>
          <w:p w14:paraId="1A2E6894">
            <w:pPr>
              <w:pStyle w:val="27"/>
              <w:rPr>
                <w:sz w:val="20"/>
              </w:rPr>
            </w:pPr>
            <w:r>
              <w:rPr>
                <w:rFonts w:hint="eastAsia"/>
                <w:sz w:val="20"/>
              </w:rPr>
              <w:t>服务集标识符</w:t>
            </w:r>
          </w:p>
        </w:tc>
      </w:tr>
      <w:tr w14:paraId="56E85E2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15BDDB3E">
            <w:pPr>
              <w:pStyle w:val="27"/>
              <w:spacing w:before="35"/>
              <w:ind w:left="107"/>
              <w:rPr>
                <w:b/>
                <w:sz w:val="20"/>
              </w:rPr>
            </w:pPr>
            <w:r>
              <w:rPr>
                <w:b/>
                <w:sz w:val="20"/>
              </w:rPr>
              <w:t>TCP</w:t>
            </w:r>
          </w:p>
        </w:tc>
        <w:tc>
          <w:tcPr>
            <w:tcW w:w="7091" w:type="dxa"/>
            <w:tcBorders>
              <w:right w:val="nil"/>
            </w:tcBorders>
          </w:tcPr>
          <w:p w14:paraId="3D9080B3">
            <w:pPr>
              <w:pStyle w:val="27"/>
              <w:rPr>
                <w:sz w:val="20"/>
              </w:rPr>
            </w:pPr>
            <w:r>
              <w:rPr>
                <w:rFonts w:hint="eastAsia"/>
                <w:sz w:val="20"/>
              </w:rPr>
              <w:t>传输控制协议</w:t>
            </w:r>
          </w:p>
        </w:tc>
      </w:tr>
      <w:tr w14:paraId="68ED3B4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B983644">
            <w:pPr>
              <w:pStyle w:val="27"/>
              <w:ind w:left="107"/>
              <w:rPr>
                <w:b/>
                <w:sz w:val="20"/>
              </w:rPr>
            </w:pPr>
            <w:r>
              <w:rPr>
                <w:b/>
                <w:sz w:val="20"/>
              </w:rPr>
              <w:t>TKIP</w:t>
            </w:r>
          </w:p>
        </w:tc>
        <w:tc>
          <w:tcPr>
            <w:tcW w:w="7091" w:type="dxa"/>
            <w:tcBorders>
              <w:right w:val="nil"/>
            </w:tcBorders>
          </w:tcPr>
          <w:p w14:paraId="65AD0C76">
            <w:pPr>
              <w:pStyle w:val="27"/>
              <w:spacing w:before="40"/>
              <w:rPr>
                <w:sz w:val="20"/>
              </w:rPr>
            </w:pPr>
            <w:r>
              <w:rPr>
                <w:rFonts w:hint="eastAsia"/>
                <w:sz w:val="20"/>
              </w:rPr>
              <w:t>时间密钥完整性协议</w:t>
            </w:r>
          </w:p>
        </w:tc>
      </w:tr>
      <w:tr w14:paraId="2CD5D47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7C8A5621">
            <w:pPr>
              <w:pStyle w:val="27"/>
              <w:spacing w:before="35"/>
              <w:ind w:left="107"/>
              <w:rPr>
                <w:b/>
                <w:sz w:val="20"/>
              </w:rPr>
            </w:pPr>
            <w:r>
              <w:rPr>
                <w:b/>
                <w:sz w:val="20"/>
              </w:rPr>
              <w:t>TTLS</w:t>
            </w:r>
          </w:p>
        </w:tc>
        <w:tc>
          <w:tcPr>
            <w:tcW w:w="7091" w:type="dxa"/>
            <w:tcBorders>
              <w:right w:val="nil"/>
            </w:tcBorders>
          </w:tcPr>
          <w:p w14:paraId="0033C69C">
            <w:pPr>
              <w:pStyle w:val="27"/>
              <w:rPr>
                <w:sz w:val="20"/>
              </w:rPr>
            </w:pPr>
            <w:r>
              <w:rPr>
                <w:rFonts w:hint="eastAsia"/>
                <w:sz w:val="20"/>
              </w:rPr>
              <w:t>隧道传输层安全(EAP-TTLS)协议</w:t>
            </w:r>
          </w:p>
        </w:tc>
      </w:tr>
      <w:tr w14:paraId="236DD64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24DE565D">
            <w:pPr>
              <w:pStyle w:val="27"/>
              <w:ind w:left="107"/>
              <w:rPr>
                <w:b/>
                <w:sz w:val="20"/>
              </w:rPr>
            </w:pPr>
            <w:r>
              <w:rPr>
                <w:b/>
                <w:sz w:val="20"/>
              </w:rPr>
              <w:t>TX</w:t>
            </w:r>
          </w:p>
        </w:tc>
        <w:tc>
          <w:tcPr>
            <w:tcW w:w="7091" w:type="dxa"/>
            <w:tcBorders>
              <w:right w:val="nil"/>
            </w:tcBorders>
          </w:tcPr>
          <w:p w14:paraId="1A9F767E">
            <w:pPr>
              <w:pStyle w:val="27"/>
              <w:spacing w:before="40"/>
              <w:rPr>
                <w:rFonts w:eastAsia="宋体"/>
                <w:sz w:val="20"/>
                <w:lang w:eastAsia="zh-CN"/>
              </w:rPr>
            </w:pPr>
            <w:r>
              <w:rPr>
                <w:rFonts w:hint="eastAsia" w:eastAsia="宋体"/>
                <w:sz w:val="20"/>
                <w:lang w:val="en-US" w:eastAsia="zh-CN"/>
              </w:rPr>
              <w:t>传输</w:t>
            </w:r>
          </w:p>
        </w:tc>
      </w:tr>
      <w:tr w14:paraId="57F1B7C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48EAF431">
            <w:pPr>
              <w:pStyle w:val="27"/>
              <w:spacing w:before="35"/>
              <w:ind w:left="107"/>
              <w:rPr>
                <w:b/>
                <w:sz w:val="20"/>
              </w:rPr>
            </w:pPr>
            <w:r>
              <w:rPr>
                <w:b/>
                <w:sz w:val="20"/>
              </w:rPr>
              <w:t>UDP</w:t>
            </w:r>
          </w:p>
        </w:tc>
        <w:tc>
          <w:tcPr>
            <w:tcW w:w="7091" w:type="dxa"/>
            <w:tcBorders>
              <w:right w:val="nil"/>
            </w:tcBorders>
          </w:tcPr>
          <w:p w14:paraId="0536267A">
            <w:pPr>
              <w:pStyle w:val="27"/>
              <w:rPr>
                <w:sz w:val="20"/>
              </w:rPr>
            </w:pPr>
            <w:r>
              <w:rPr>
                <w:rFonts w:hint="eastAsia"/>
                <w:sz w:val="20"/>
              </w:rPr>
              <w:t>用户数据报协议</w:t>
            </w:r>
          </w:p>
        </w:tc>
      </w:tr>
      <w:tr w14:paraId="49B090F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8F59945">
            <w:pPr>
              <w:pStyle w:val="27"/>
              <w:spacing w:before="36"/>
              <w:ind w:left="107"/>
              <w:rPr>
                <w:b/>
                <w:sz w:val="20"/>
              </w:rPr>
            </w:pPr>
            <w:r>
              <w:rPr>
                <w:b/>
                <w:sz w:val="20"/>
              </w:rPr>
              <w:t>UAM</w:t>
            </w:r>
          </w:p>
        </w:tc>
        <w:tc>
          <w:tcPr>
            <w:tcW w:w="7091" w:type="dxa"/>
            <w:tcBorders>
              <w:right w:val="nil"/>
            </w:tcBorders>
          </w:tcPr>
          <w:p w14:paraId="301347E0">
            <w:pPr>
              <w:pStyle w:val="27"/>
              <w:spacing w:before="38"/>
              <w:rPr>
                <w:sz w:val="20"/>
              </w:rPr>
            </w:pPr>
            <w:r>
              <w:rPr>
                <w:rFonts w:hint="eastAsia"/>
                <w:sz w:val="20"/>
              </w:rPr>
              <w:t>通用访问方法</w:t>
            </w:r>
          </w:p>
        </w:tc>
      </w:tr>
      <w:tr w14:paraId="781F73D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4CF4A8C">
            <w:pPr>
              <w:pStyle w:val="27"/>
              <w:ind w:left="107"/>
              <w:rPr>
                <w:b/>
                <w:sz w:val="20"/>
              </w:rPr>
            </w:pPr>
            <w:r>
              <w:rPr>
                <w:b/>
                <w:sz w:val="20"/>
              </w:rPr>
              <w:t>VLAN</w:t>
            </w:r>
          </w:p>
        </w:tc>
        <w:tc>
          <w:tcPr>
            <w:tcW w:w="7091" w:type="dxa"/>
            <w:tcBorders>
              <w:right w:val="nil"/>
            </w:tcBorders>
          </w:tcPr>
          <w:p w14:paraId="44AD12B1">
            <w:pPr>
              <w:pStyle w:val="27"/>
              <w:spacing w:before="40"/>
              <w:rPr>
                <w:sz w:val="20"/>
              </w:rPr>
            </w:pPr>
            <w:r>
              <w:rPr>
                <w:rFonts w:hint="eastAsia"/>
                <w:sz w:val="20"/>
              </w:rPr>
              <w:t>虚拟局域网</w:t>
            </w:r>
          </w:p>
        </w:tc>
      </w:tr>
      <w:tr w14:paraId="1A7E61B7">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3F9E5670">
            <w:pPr>
              <w:pStyle w:val="27"/>
              <w:spacing w:before="35"/>
              <w:ind w:left="107"/>
              <w:rPr>
                <w:b/>
                <w:sz w:val="20"/>
              </w:rPr>
            </w:pPr>
            <w:r>
              <w:rPr>
                <w:b/>
                <w:sz w:val="20"/>
              </w:rPr>
              <w:t>VoIP</w:t>
            </w:r>
          </w:p>
        </w:tc>
        <w:tc>
          <w:tcPr>
            <w:tcW w:w="7091" w:type="dxa"/>
            <w:tcBorders>
              <w:right w:val="nil"/>
            </w:tcBorders>
          </w:tcPr>
          <w:p w14:paraId="6BAA5A90">
            <w:pPr>
              <w:pStyle w:val="27"/>
              <w:rPr>
                <w:sz w:val="20"/>
              </w:rPr>
            </w:pPr>
            <w:r>
              <w:rPr>
                <w:rFonts w:hint="eastAsia"/>
                <w:sz w:val="20"/>
              </w:rPr>
              <w:t>voip互联网语音协议</w:t>
            </w:r>
          </w:p>
        </w:tc>
      </w:tr>
      <w:tr w14:paraId="188ABCA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15721E49">
            <w:pPr>
              <w:pStyle w:val="27"/>
              <w:ind w:left="107"/>
              <w:rPr>
                <w:b/>
                <w:sz w:val="20"/>
              </w:rPr>
            </w:pPr>
            <w:r>
              <w:rPr>
                <w:b/>
                <w:sz w:val="20"/>
              </w:rPr>
              <w:t>WACL</w:t>
            </w:r>
          </w:p>
        </w:tc>
        <w:tc>
          <w:tcPr>
            <w:tcW w:w="7091" w:type="dxa"/>
            <w:tcBorders>
              <w:right w:val="nil"/>
            </w:tcBorders>
          </w:tcPr>
          <w:p w14:paraId="2177D72E">
            <w:pPr>
              <w:pStyle w:val="27"/>
              <w:spacing w:before="40"/>
              <w:rPr>
                <w:sz w:val="20"/>
              </w:rPr>
            </w:pPr>
            <w:r>
              <w:rPr>
                <w:rFonts w:hint="eastAsia"/>
                <w:sz w:val="20"/>
              </w:rPr>
              <w:t>无线访问控制列表</w:t>
            </w:r>
          </w:p>
        </w:tc>
      </w:tr>
      <w:tr w14:paraId="70AA09E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3437FBD2">
            <w:pPr>
              <w:pStyle w:val="27"/>
              <w:spacing w:before="35"/>
              <w:ind w:left="107"/>
              <w:rPr>
                <w:b/>
                <w:sz w:val="20"/>
              </w:rPr>
            </w:pPr>
            <w:r>
              <w:rPr>
                <w:b/>
                <w:sz w:val="20"/>
              </w:rPr>
              <w:t>WDS</w:t>
            </w:r>
          </w:p>
        </w:tc>
        <w:tc>
          <w:tcPr>
            <w:tcW w:w="7091" w:type="dxa"/>
            <w:tcBorders>
              <w:right w:val="nil"/>
            </w:tcBorders>
          </w:tcPr>
          <w:p w14:paraId="1339DC1D">
            <w:pPr>
              <w:pStyle w:val="27"/>
              <w:rPr>
                <w:sz w:val="20"/>
              </w:rPr>
            </w:pPr>
            <w:r>
              <w:rPr>
                <w:rFonts w:hint="eastAsia"/>
                <w:sz w:val="20"/>
              </w:rPr>
              <w:t>无线分布系统</w:t>
            </w:r>
          </w:p>
        </w:tc>
      </w:tr>
      <w:tr w14:paraId="6D9FFFA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5168EED6">
            <w:pPr>
              <w:pStyle w:val="27"/>
              <w:spacing w:before="35"/>
              <w:ind w:left="107"/>
              <w:rPr>
                <w:b/>
                <w:sz w:val="20"/>
              </w:rPr>
            </w:pPr>
            <w:r>
              <w:rPr>
                <w:b/>
                <w:sz w:val="20"/>
              </w:rPr>
              <w:t>WEP</w:t>
            </w:r>
          </w:p>
        </w:tc>
        <w:tc>
          <w:tcPr>
            <w:tcW w:w="7091" w:type="dxa"/>
            <w:tcBorders>
              <w:right w:val="nil"/>
            </w:tcBorders>
          </w:tcPr>
          <w:p w14:paraId="6AD6E12A">
            <w:pPr>
              <w:pStyle w:val="27"/>
              <w:rPr>
                <w:sz w:val="20"/>
              </w:rPr>
            </w:pPr>
            <w:r>
              <w:rPr>
                <w:rFonts w:ascii="Helvetica" w:hAnsi="Helvetica" w:eastAsia="Helvetica" w:cs="Helvetica"/>
                <w:color w:val="333333"/>
                <w:sz w:val="21"/>
                <w:szCs w:val="21"/>
                <w:shd w:val="clear" w:color="auto" w:fill="FFFFFF"/>
              </w:rPr>
              <w:t>有线等效保密（WEP）协议</w:t>
            </w:r>
          </w:p>
        </w:tc>
      </w:tr>
      <w:tr w14:paraId="495AF4A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19D7D296">
            <w:pPr>
              <w:pStyle w:val="27"/>
              <w:spacing w:before="35"/>
              <w:ind w:left="107"/>
              <w:rPr>
                <w:b/>
                <w:sz w:val="20"/>
              </w:rPr>
            </w:pPr>
            <w:r>
              <w:rPr>
                <w:b/>
                <w:sz w:val="20"/>
              </w:rPr>
              <w:t>WISPr</w:t>
            </w:r>
          </w:p>
        </w:tc>
        <w:tc>
          <w:tcPr>
            <w:tcW w:w="7091" w:type="dxa"/>
            <w:tcBorders>
              <w:right w:val="nil"/>
            </w:tcBorders>
          </w:tcPr>
          <w:p w14:paraId="4EA5C6AE">
            <w:pPr>
              <w:pStyle w:val="27"/>
              <w:rPr>
                <w:sz w:val="20"/>
              </w:rPr>
            </w:pPr>
            <w:r>
              <w:rPr>
                <w:rFonts w:hint="eastAsia"/>
                <w:sz w:val="20"/>
              </w:rPr>
              <w:t>无线互联网服务漫游提供商</w:t>
            </w:r>
          </w:p>
        </w:tc>
      </w:tr>
      <w:tr w14:paraId="5F3FB62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67C9809E">
            <w:pPr>
              <w:pStyle w:val="27"/>
              <w:spacing w:before="35"/>
              <w:ind w:left="107"/>
              <w:rPr>
                <w:b/>
                <w:sz w:val="20"/>
              </w:rPr>
            </w:pPr>
            <w:r>
              <w:rPr>
                <w:b/>
                <w:sz w:val="20"/>
              </w:rPr>
              <w:t>WLAN</w:t>
            </w:r>
          </w:p>
        </w:tc>
        <w:tc>
          <w:tcPr>
            <w:tcW w:w="7091" w:type="dxa"/>
            <w:tcBorders>
              <w:right w:val="nil"/>
            </w:tcBorders>
          </w:tcPr>
          <w:p w14:paraId="584F146D">
            <w:pPr>
              <w:pStyle w:val="27"/>
              <w:rPr>
                <w:sz w:val="20"/>
              </w:rPr>
            </w:pPr>
            <w:r>
              <w:rPr>
                <w:rFonts w:hint="eastAsia"/>
                <w:sz w:val="20"/>
              </w:rPr>
              <w:t>无线局域网</w:t>
            </w:r>
          </w:p>
        </w:tc>
      </w:tr>
      <w:tr w14:paraId="3FDE15E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48D998BE">
            <w:pPr>
              <w:pStyle w:val="27"/>
              <w:ind w:left="107"/>
              <w:rPr>
                <w:b/>
                <w:sz w:val="20"/>
              </w:rPr>
            </w:pPr>
            <w:r>
              <w:rPr>
                <w:b/>
                <w:sz w:val="20"/>
              </w:rPr>
              <w:t>WPA</w:t>
            </w:r>
          </w:p>
        </w:tc>
        <w:tc>
          <w:tcPr>
            <w:tcW w:w="7091" w:type="dxa"/>
            <w:tcBorders>
              <w:right w:val="nil"/>
            </w:tcBorders>
          </w:tcPr>
          <w:p w14:paraId="6DAFF215">
            <w:pPr>
              <w:pStyle w:val="27"/>
              <w:spacing w:before="40"/>
              <w:rPr>
                <w:sz w:val="20"/>
              </w:rPr>
            </w:pPr>
            <w:r>
              <w:rPr>
                <w:rFonts w:hint="eastAsia"/>
                <w:sz w:val="20"/>
              </w:rPr>
              <w:t>无线保护访问</w:t>
            </w:r>
          </w:p>
        </w:tc>
      </w:tr>
      <w:tr w14:paraId="583A9C7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33E3862">
            <w:pPr>
              <w:pStyle w:val="27"/>
              <w:spacing w:before="35"/>
              <w:ind w:left="107"/>
              <w:rPr>
                <w:b/>
                <w:sz w:val="20"/>
              </w:rPr>
            </w:pPr>
            <w:r>
              <w:rPr>
                <w:b/>
                <w:sz w:val="20"/>
              </w:rPr>
              <w:t>WPA2</w:t>
            </w:r>
          </w:p>
        </w:tc>
        <w:tc>
          <w:tcPr>
            <w:tcW w:w="7091" w:type="dxa"/>
            <w:tcBorders>
              <w:right w:val="nil"/>
            </w:tcBorders>
          </w:tcPr>
          <w:p w14:paraId="7354CDB4">
            <w:pPr>
              <w:pStyle w:val="27"/>
              <w:rPr>
                <w:sz w:val="20"/>
              </w:rPr>
            </w:pPr>
            <w:r>
              <w:rPr>
                <w:rFonts w:hint="eastAsia"/>
                <w:sz w:val="20"/>
              </w:rPr>
              <w:t>无线保护访问</w:t>
            </w:r>
            <w:r>
              <w:rPr>
                <w:rFonts w:hint="eastAsia" w:eastAsia="宋体"/>
                <w:sz w:val="20"/>
                <w:lang w:val="en-US" w:eastAsia="zh-CN"/>
              </w:rPr>
              <w:t>第二版</w:t>
            </w:r>
          </w:p>
        </w:tc>
      </w:tr>
    </w:tbl>
    <w:p w14:paraId="1192ADAD">
      <w:pPr>
        <w:pStyle w:val="12"/>
        <w:spacing w:before="2"/>
        <w:rPr>
          <w:rFonts w:ascii="Times New Roman"/>
          <w:sz w:val="5"/>
        </w:rPr>
      </w:pPr>
    </w:p>
    <w:p w14:paraId="039BA064">
      <w:pPr>
        <w:pStyle w:val="12"/>
        <w:spacing w:line="30" w:lineRule="exact"/>
        <w:ind w:left="279"/>
        <w:rPr>
          <w:rFonts w:ascii="Times New Roman"/>
          <w:sz w:val="3"/>
        </w:rPr>
      </w:pPr>
      <w:r>
        <w:rPr>
          <w:rFonts w:ascii="Times New Roman"/>
          <w:sz w:val="3"/>
        </w:rPr>
        <w:pict>
          <v:group id="_x0000_s2185" o:spid="_x0000_s2185" o:spt="203" style="height:1.45pt;width:461.6pt;" coordsize="9232,29">
            <o:lock v:ext="edit"/>
            <v:line id="_x0000_s2188" o:spid="_x0000_s2188" o:spt="20" style="position:absolute;left:0;top:14;height:0;width:2134;" stroked="t" coordsize="21600,21600">
              <v:path arrowok="t"/>
              <v:fill focussize="0,0"/>
              <v:stroke weight="1.44pt" color="#999999"/>
              <v:imagedata o:title=""/>
              <o:lock v:ext="edit"/>
            </v:line>
            <v:rect id="_x0000_s2187" o:spid="_x0000_s2187" o:spt="1" style="position:absolute;left:2133;top:0;height:29;width:104;" fillcolor="#999999" filled="t" stroked="f" coordsize="21600,21600">
              <v:path/>
              <v:fill on="t" focussize="0,0"/>
              <v:stroke on="f"/>
              <v:imagedata o:title=""/>
              <o:lock v:ext="edit"/>
            </v:rect>
            <v:line id="_x0000_s2186" o:spid="_x0000_s2186" o:spt="20" style="position:absolute;left:2237;top:14;height:0;width:6995;" stroked="t" coordsize="21600,21600">
              <v:path arrowok="t"/>
              <v:fill focussize="0,0"/>
              <v:stroke weight="1.44pt" color="#999999"/>
              <v:imagedata o:title=""/>
              <o:lock v:ext="edit"/>
            </v:line>
            <w10:wrap type="none"/>
            <w10:anchorlock/>
          </v:group>
        </w:pict>
      </w:r>
    </w:p>
    <w:p w14:paraId="4B90F7C7">
      <w:pPr>
        <w:spacing w:line="30" w:lineRule="exact"/>
        <w:rPr>
          <w:rFonts w:ascii="Times New Roman"/>
          <w:sz w:val="3"/>
        </w:rPr>
        <w:sectPr>
          <w:headerReference r:id="rId4" w:type="default"/>
          <w:footerReference r:id="rId5" w:type="default"/>
          <w:pgSz w:w="11910" w:h="16840"/>
          <w:pgMar w:top="1000" w:right="1040" w:bottom="940" w:left="1240" w:header="784" w:footer="664" w:gutter="0"/>
          <w:cols w:space="720" w:num="1"/>
        </w:sectPr>
      </w:pPr>
    </w:p>
    <w:p w14:paraId="5DD7B672">
      <w:pPr>
        <w:pStyle w:val="2"/>
        <w:numPr>
          <w:ilvl w:val="0"/>
          <w:numId w:val="2"/>
        </w:numPr>
        <w:spacing w:before="375" w:line="360" w:lineRule="auto"/>
        <w:ind w:left="567"/>
        <w:rPr>
          <w:rFonts w:hint="default"/>
          <w:lang w:val="en-US" w:eastAsia="zh-CN"/>
        </w:rPr>
      </w:pPr>
      <w:bookmarkStart w:id="5" w:name="_Toc19611"/>
      <w:r>
        <w:rPr>
          <w:rFonts w:hint="eastAsia" w:ascii="Times New Roman" w:eastAsiaTheme="minorEastAsia"/>
          <w:lang w:eastAsia="zh-CN"/>
        </w:rPr>
        <w:t>快速</w:t>
      </w:r>
      <w:r>
        <w:rPr>
          <w:rFonts w:hint="eastAsia" w:ascii="Times New Roman" w:eastAsiaTheme="minorEastAsia"/>
          <w:lang w:val="en-US" w:eastAsia="zh-CN"/>
        </w:rPr>
        <w:t>访问</w:t>
      </w:r>
      <w:bookmarkEnd w:id="5"/>
    </w:p>
    <w:p w14:paraId="2BC81FA9">
      <w:pPr>
        <w:pStyle w:val="2"/>
        <w:numPr>
          <w:ilvl w:val="0"/>
          <w:numId w:val="2"/>
        </w:numPr>
        <w:spacing w:before="375"/>
        <w:ind w:left="567" w:hanging="283"/>
      </w:pPr>
      <w:r>
        <w:rPr>
          <w:rFonts w:ascii="Times New Roman"/>
          <w:spacing w:val="6"/>
        </w:rPr>
        <w:t xml:space="preserve"> </w:t>
      </w:r>
      <w:bookmarkStart w:id="6" w:name="_Toc14018"/>
      <w:r>
        <w:rPr>
          <w:rFonts w:hint="eastAsia" w:ascii="Times New Roman" w:eastAsia="宋体"/>
          <w:spacing w:val="6"/>
          <w:lang w:val="en-US" w:eastAsia="zh-CN"/>
        </w:rPr>
        <w:t>浏览器</w:t>
      </w:r>
      <w:r>
        <w:rPr>
          <w:rFonts w:hint="eastAsia" w:eastAsia="宋体"/>
          <w:lang w:val="en-US" w:eastAsia="zh-CN"/>
        </w:rPr>
        <w:t>访问设备</w:t>
      </w:r>
      <w:bookmarkEnd w:id="6"/>
      <w:r>
        <w:tab/>
      </w:r>
    </w:p>
    <w:p w14:paraId="013D8591">
      <w:pPr>
        <w:pStyle w:val="3"/>
        <w:numPr>
          <w:ilvl w:val="0"/>
          <w:numId w:val="4"/>
        </w:numPr>
        <w:spacing w:before="303"/>
      </w:pPr>
      <w:bookmarkStart w:id="7" w:name="_Toc7795"/>
      <w:r>
        <w:rPr>
          <w:rFonts w:hint="eastAsia"/>
        </w:rPr>
        <w:t>第一次通过以太网连接</w:t>
      </w:r>
      <w:bookmarkEnd w:id="7"/>
    </w:p>
    <w:p w14:paraId="309D1AFD">
      <w:pPr>
        <w:pStyle w:val="12"/>
        <w:spacing w:before="161"/>
        <w:ind w:left="800" w:right="351" w:firstLine="800"/>
        <w:rPr>
          <w:color w:val="auto"/>
        </w:rPr>
      </w:pPr>
      <w:r>
        <w:rPr>
          <w:color w:val="auto"/>
        </w:rPr>
        <w:pict>
          <v:group id="_x0000_s2182" o:spid="_x0000_s2182" o:spt="203" style="position:absolute;left:0pt;margin-left:74.6pt;margin-top:5.95pt;height:32.2pt;width:32.2pt;mso-position-horizontal-relative:page;z-index:251661312;mso-width-relative:page;mso-height-relative:page;" coordorigin="1609,209" coordsize="644,644">
            <o:lock v:ext="edit"/>
            <v:shape id="_x0000_s2184" o:spid="_x0000_s2184" style="position:absolute;left:1609;top:208;height:644;width:644;" fillcolor="#E77816" filled="t" stroked="f" coordorigin="1609,209" coordsize="644,644" path="m1931,209l1857,217,1789,241,1730,279,1680,329,1642,389,1618,457,1609,530,1618,604,1642,672,1680,732,1730,782,1789,820,1857,844,1931,852,2005,844,2073,820,2132,782,2182,732,2220,672,2244,604,2253,530,2244,457,2220,389,2182,329,2132,279,2073,241,2005,217,1931,209xe">
              <v:path arrowok="t"/>
              <v:fill on="t" focussize="0,0"/>
              <v:stroke on="f"/>
              <v:imagedata o:title=""/>
              <o:lock v:ext="edit"/>
            </v:shape>
            <v:shape id="_x0000_s2183" o:spid="_x0000_s2183" o:spt="100" style="position:absolute;left:1902;top:323;height:425;width:69;" stroked="f" coordorigin="1903,324" coordsize="69,425" path="m1937,324l1933,324,1929,325,1925,326,1922,327,1919,329,1915,331,1913,334,1910,337,1908,340,1906,343,1904,346,1903,350,1903,354,1903,358,1903,362,1903,366,1904,369,1906,373,1908,376,1910,379,1913,382,1915,385,1919,387,1922,389,1925,390,1929,391,1933,392,1937,392,1941,392,1945,391,1948,390,1952,389,1955,387,1958,385,1961,382,1963,379,1966,376,1968,373,1969,369,1970,366,1971,362,1971,358,1971,354,1970,350,1969,346,1968,343,1966,340,1963,337,1961,334,1958,331,1955,329,1952,327,1948,326,1945,325,1941,324,1937,324xm1967,447l1907,447,1907,748,1967,748,1967,447xe">
              <v:path arrowok="t" o:connecttype="segments"/>
              <v:fill focussize="0,0"/>
              <v:stroke on="f" joinstyle="round"/>
              <v:imagedata o:title=""/>
              <o:lock v:ext="edit"/>
            </v:shape>
          </v:group>
        </w:pict>
      </w:r>
      <w:r>
        <w:rPr>
          <w:rFonts w:hint="eastAsia" w:eastAsia="宋体"/>
          <w:color w:val="auto"/>
          <w:lang w:val="en-US" w:eastAsia="zh-CN"/>
        </w:rPr>
        <w:t>出厂默认情况下</w:t>
      </w:r>
      <w:r>
        <w:rPr>
          <w:rFonts w:hint="eastAsia"/>
          <w:color w:val="auto"/>
        </w:rPr>
        <w:t>，</w:t>
      </w:r>
      <w:r>
        <w:rPr>
          <w:rFonts w:hint="eastAsia" w:eastAsia="宋体"/>
          <w:color w:val="auto"/>
          <w:lang w:val="en-US" w:eastAsia="zh-CN"/>
        </w:rPr>
        <w:t>CPE的</w:t>
      </w:r>
      <w:r>
        <w:rPr>
          <w:rFonts w:hint="eastAsia"/>
          <w:color w:val="auto"/>
        </w:rPr>
        <w:t xml:space="preserve">默认的静态IP </w:t>
      </w:r>
      <w:r>
        <w:rPr>
          <w:rFonts w:hint="eastAsia" w:eastAsia="宋体"/>
          <w:color w:val="auto"/>
          <w:lang w:val="en-US" w:eastAsia="zh-CN"/>
        </w:rPr>
        <w:t>以机身贴纸为准（比如IP：</w:t>
      </w:r>
      <w:r>
        <w:rPr>
          <w:rFonts w:hint="eastAsia" w:eastAsia="宋体"/>
          <w:color w:val="auto"/>
          <w:lang w:val="en-US" w:eastAsia="zh-CN"/>
        </w:rPr>
        <w:tab/>
        <w:t/>
      </w:r>
      <w:r>
        <w:rPr>
          <w:rFonts w:hint="eastAsia" w:eastAsia="宋体"/>
          <w:color w:val="auto"/>
          <w:lang w:val="en-US" w:eastAsia="zh-CN"/>
        </w:rPr>
        <w:tab/>
        <w:t/>
      </w:r>
      <w:r>
        <w:rPr>
          <w:rFonts w:hint="eastAsia" w:eastAsia="宋体"/>
          <w:color w:val="auto"/>
          <w:lang w:val="en-US" w:eastAsia="zh-CN"/>
        </w:rPr>
        <w:tab/>
        <w:t/>
      </w:r>
      <w:r>
        <w:rPr>
          <w:rFonts w:hint="eastAsia" w:eastAsia="宋体"/>
          <w:color w:val="auto"/>
          <w:lang w:val="en-US" w:eastAsia="zh-CN"/>
        </w:rPr>
        <w:tab/>
        <w:t>192.168.188.253）</w:t>
      </w:r>
      <w:r>
        <w:rPr>
          <w:rFonts w:hint="eastAsia"/>
          <w:color w:val="auto"/>
        </w:rPr>
        <w:t>。</w:t>
      </w:r>
    </w:p>
    <w:p w14:paraId="6F1AEAE6">
      <w:pPr>
        <w:pStyle w:val="12"/>
        <w:spacing w:before="161"/>
        <w:ind w:left="1254" w:right="351"/>
      </w:pPr>
    </w:p>
    <w:p w14:paraId="7B3C7205">
      <w:pPr>
        <w:pStyle w:val="3"/>
        <w:numPr>
          <w:ilvl w:val="0"/>
          <w:numId w:val="4"/>
        </w:numPr>
        <w:rPr>
          <w:rFonts w:eastAsia="宋体"/>
          <w:lang w:eastAsia="zh-CN"/>
        </w:rPr>
      </w:pPr>
      <w:r>
        <w:rPr>
          <w:rFonts w:hint="eastAsia" w:eastAsia="宋体"/>
          <w:lang w:val="en-US" w:eastAsia="zh-CN"/>
        </w:rPr>
        <w:t xml:space="preserve"> </w:t>
      </w:r>
      <w:bookmarkStart w:id="8" w:name="_Toc14686"/>
      <w:r>
        <w:t xml:space="preserve">Windows </w:t>
      </w:r>
      <w:r>
        <w:rPr>
          <w:rFonts w:hint="eastAsia" w:eastAsia="宋体"/>
          <w:lang w:val="en-US" w:eastAsia="zh-CN"/>
        </w:rPr>
        <w:t>系统配置静态IP地址</w:t>
      </w:r>
      <w:bookmarkEnd w:id="8"/>
    </w:p>
    <w:p w14:paraId="03204DE4">
      <w:pPr>
        <w:pStyle w:val="12"/>
        <w:spacing w:before="103"/>
        <w:ind w:left="200"/>
      </w:pPr>
      <w:r>
        <w:rPr>
          <w:rFonts w:hint="eastAsia" w:eastAsia="宋体"/>
          <w:b/>
          <w:lang w:val="en-US" w:eastAsia="zh-CN"/>
        </w:rPr>
        <w:t>第一步：</w:t>
      </w:r>
      <w:r>
        <w:rPr>
          <w:b/>
        </w:rPr>
        <w:t xml:space="preserve"> </w:t>
      </w:r>
      <w:r>
        <w:rPr>
          <w:rFonts w:hint="eastAsia"/>
        </w:rPr>
        <w:t>电脑连接</w:t>
      </w:r>
      <w:r>
        <w:rPr>
          <w:rFonts w:hint="eastAsia" w:eastAsia="宋体"/>
          <w:lang w:val="en-US" w:eastAsia="zh-CN"/>
        </w:rPr>
        <w:t>CPE的</w:t>
      </w:r>
      <w:r>
        <w:rPr>
          <w:rFonts w:hint="eastAsia"/>
        </w:rPr>
        <w:t>LAN口，右键网络标志打开网络设置</w:t>
      </w:r>
      <w:r>
        <w:t>.</w:t>
      </w:r>
    </w:p>
    <w:p w14:paraId="3C235B62">
      <w:pPr>
        <w:spacing w:before="120"/>
        <w:ind w:left="200" w:firstLine="792" w:firstLineChars="360"/>
      </w:pPr>
      <w:r>
        <w:drawing>
          <wp:inline distT="0" distB="0" distL="114300" distR="114300">
            <wp:extent cx="2659380" cy="12611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61501" cy="1262155"/>
                    </a:xfrm>
                    <a:prstGeom prst="rect">
                      <a:avLst/>
                    </a:prstGeom>
                    <a:noFill/>
                    <a:ln>
                      <a:noFill/>
                    </a:ln>
                  </pic:spPr>
                </pic:pic>
              </a:graphicData>
            </a:graphic>
          </wp:inline>
        </w:drawing>
      </w:r>
    </w:p>
    <w:p w14:paraId="4768DCA8">
      <w:pPr>
        <w:spacing w:before="120"/>
        <w:ind w:left="200" w:firstLine="792" w:firstLineChars="360"/>
      </w:pPr>
      <w:r>
        <w:drawing>
          <wp:inline distT="0" distB="0" distL="114300" distR="114300">
            <wp:extent cx="2697480" cy="2243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704043" cy="2249319"/>
                    </a:xfrm>
                    <a:prstGeom prst="rect">
                      <a:avLst/>
                    </a:prstGeom>
                    <a:noFill/>
                    <a:ln>
                      <a:noFill/>
                    </a:ln>
                  </pic:spPr>
                </pic:pic>
              </a:graphicData>
            </a:graphic>
          </wp:inline>
        </w:drawing>
      </w:r>
    </w:p>
    <w:p w14:paraId="77A0297D">
      <w:pPr>
        <w:pStyle w:val="12"/>
        <w:spacing w:before="88" w:after="125"/>
        <w:ind w:left="200"/>
      </w:pPr>
      <w:r>
        <w:rPr>
          <w:rFonts w:hint="eastAsia" w:eastAsia="宋体"/>
          <w:b/>
          <w:lang w:val="en-US" w:eastAsia="zh-CN"/>
        </w:rPr>
        <w:t>第二步：</w:t>
      </w:r>
      <w:r>
        <w:rPr>
          <w:rFonts w:hint="eastAsia"/>
        </w:rPr>
        <w:t>右键属性，双击IPV4</w:t>
      </w:r>
      <w:r>
        <w:t>:</w:t>
      </w:r>
    </w:p>
    <w:p w14:paraId="0ED1A964">
      <w:pPr>
        <w:pStyle w:val="12"/>
        <w:ind w:left="920"/>
      </w:pPr>
      <w:r>
        <w:drawing>
          <wp:inline distT="0" distB="0" distL="114300" distR="114300">
            <wp:extent cx="2552700" cy="17894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553128" cy="1789880"/>
                    </a:xfrm>
                    <a:prstGeom prst="rect">
                      <a:avLst/>
                    </a:prstGeom>
                    <a:noFill/>
                    <a:ln>
                      <a:noFill/>
                    </a:ln>
                  </pic:spPr>
                </pic:pic>
              </a:graphicData>
            </a:graphic>
          </wp:inline>
        </w:drawing>
      </w:r>
    </w:p>
    <w:p w14:paraId="09F407B3">
      <w:pPr>
        <w:pStyle w:val="12"/>
        <w:ind w:left="920"/>
      </w:pPr>
      <w:r>
        <w:drawing>
          <wp:inline distT="0" distB="0" distL="114300" distR="114300">
            <wp:extent cx="2933700" cy="14389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941372" cy="1443254"/>
                    </a:xfrm>
                    <a:prstGeom prst="rect">
                      <a:avLst/>
                    </a:prstGeom>
                    <a:noFill/>
                    <a:ln>
                      <a:noFill/>
                    </a:ln>
                  </pic:spPr>
                </pic:pic>
              </a:graphicData>
            </a:graphic>
          </wp:inline>
        </w:drawing>
      </w:r>
    </w:p>
    <w:p w14:paraId="73A1EFD6">
      <w:pPr>
        <w:pStyle w:val="12"/>
        <w:spacing w:before="91" w:line="242" w:lineRule="auto"/>
        <w:ind w:right="1294"/>
      </w:pPr>
      <w:r>
        <w:rPr>
          <w:rFonts w:hint="eastAsia" w:eastAsia="宋体"/>
          <w:b/>
          <w:lang w:val="en-US" w:eastAsia="zh-CN"/>
        </w:rPr>
        <w:t>第三步：</w:t>
      </w:r>
      <w:r>
        <w:rPr>
          <w:b/>
        </w:rPr>
        <w:t xml:space="preserve"> </w:t>
      </w:r>
      <w:r>
        <w:rPr>
          <w:rFonts w:hint="eastAsia"/>
        </w:rPr>
        <w:t>修改IP</w:t>
      </w:r>
      <w:r>
        <w:rPr>
          <w:rFonts w:hint="eastAsia" w:eastAsia="宋体"/>
          <w:lang w:val="en-US" w:eastAsia="zh-CN"/>
        </w:rPr>
        <w:t>到188网段</w:t>
      </w:r>
      <w:r>
        <w:rPr>
          <w:rFonts w:hint="eastAsia"/>
        </w:rPr>
        <w:t>，按两次确定，保存。调试完后改回自动获取IP即可。</w:t>
      </w:r>
    </w:p>
    <w:p w14:paraId="7A35EA95">
      <w:pPr>
        <w:spacing w:line="242" w:lineRule="auto"/>
      </w:pPr>
    </w:p>
    <w:p w14:paraId="6D972519">
      <w:pPr>
        <w:spacing w:line="242" w:lineRule="auto"/>
        <w:ind w:firstLine="849" w:firstLineChars="386"/>
        <w:rPr>
          <w:sz w:val="29"/>
        </w:rPr>
      </w:pPr>
      <w:r>
        <w:drawing>
          <wp:inline distT="0" distB="0" distL="114300" distR="114300">
            <wp:extent cx="4044950" cy="17018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4044950" cy="1701800"/>
                    </a:xfrm>
                    <a:prstGeom prst="rect">
                      <a:avLst/>
                    </a:prstGeom>
                    <a:noFill/>
                    <a:ln>
                      <a:noFill/>
                    </a:ln>
                  </pic:spPr>
                </pic:pic>
              </a:graphicData>
            </a:graphic>
          </wp:inline>
        </w:drawing>
      </w:r>
    </w:p>
    <w:p w14:paraId="7A0F9C05">
      <w:pPr>
        <w:pStyle w:val="3"/>
        <w:numPr>
          <w:ilvl w:val="0"/>
          <w:numId w:val="4"/>
        </w:numPr>
        <w:spacing w:before="303"/>
      </w:pPr>
      <w:bookmarkStart w:id="9" w:name="_Toc25942"/>
      <w:r>
        <w:rPr>
          <w:rFonts w:hint="eastAsia"/>
        </w:rPr>
        <w:t>首次访问web管理界面</w:t>
      </w:r>
      <w:bookmarkEnd w:id="9"/>
    </w:p>
    <w:p w14:paraId="7D1A8956">
      <w:pPr>
        <w:pStyle w:val="12"/>
        <w:spacing w:before="135"/>
        <w:ind w:left="1100" w:leftChars="500"/>
        <w:rPr>
          <w:rFonts w:eastAsia="宋体"/>
          <w:lang w:eastAsia="zh-CN"/>
        </w:rPr>
      </w:pPr>
      <w:r>
        <w:rPr>
          <w:rFonts w:hint="eastAsia"/>
        </w:rPr>
        <w:t>首次连接CPE设备web管理界面的步骤如下</w:t>
      </w:r>
      <w:r>
        <w:rPr>
          <w:rFonts w:hint="eastAsia" w:eastAsia="宋体"/>
          <w:lang w:eastAsia="zh-CN"/>
        </w:rPr>
        <w:t>：</w:t>
      </w:r>
    </w:p>
    <w:p w14:paraId="1A504AE5">
      <w:pPr>
        <w:tabs>
          <w:tab w:val="left" w:pos="1510"/>
        </w:tabs>
        <w:spacing w:before="115"/>
        <w:ind w:left="1100" w:leftChars="500"/>
        <w:rPr>
          <w:sz w:val="20"/>
        </w:rPr>
      </w:pPr>
      <w:r>
        <w:pict>
          <v:group id="_x0000_s2179" o:spid="_x0000_s2179" o:spt="203" style="position:absolute;left:0pt;margin-left:72.5pt;margin-top:4pt;height:32.2pt;width:32.2pt;mso-position-horizontal-relative:page;z-index:251662336;mso-width-relative:page;mso-height-relative:page;" coordorigin="1609,190" coordsize="644,644">
            <o:lock v:ext="edit"/>
            <v:shape id="_x0000_s2181" o:spid="_x0000_s2181" style="position:absolute;left:1609;top:189;height:644;width:644;" fillcolor="#E77816" filled="t" stroked="f" coordorigin="1609,190" coordsize="644,644" path="m1931,190l1857,198,1789,223,1730,261,1680,310,1642,370,1618,438,1609,512,1618,586,1642,653,1680,713,1730,763,1789,801,1857,825,1931,834,2005,825,2073,801,2132,763,2182,713,2220,653,2244,586,2253,512,2244,438,2220,370,2182,310,2132,261,2073,223,2005,198,1931,190xe">
              <v:path arrowok="t"/>
              <v:fill on="t" focussize="0,0"/>
              <v:stroke on="f"/>
              <v:imagedata o:title=""/>
              <o:lock v:ext="edit"/>
            </v:shape>
            <v:shape id="_x0000_s2180" o:spid="_x0000_s2180" o:spt="100" style="position:absolute;left:1902;top:305;height:425;width:69;" stroked="f" coordorigin="1903,305" coordsize="69,425" path="m1937,305l1933,305,1929,306,1925,307,1922,309,1919,310,1915,313,1913,315,1910,318,1908,321,1906,324,1904,328,1903,331,1903,335,1903,339,1903,343,1903,347,1904,351,1906,354,1908,358,1910,361,1913,363,1915,366,1919,368,1922,370,1925,372,1929,373,1933,373,1937,373,1941,373,1945,373,1948,372,1952,370,1955,368,1958,366,1961,363,1963,361,1966,358,1968,354,1969,351,1970,347,1971,343,1971,339,1971,335,1970,331,1969,328,1968,324,1966,321,1963,318,1961,315,1958,313,1955,310,1952,309,1948,307,1945,306,1941,305,1937,305xm1967,428l1907,428,1907,730,1967,730,1967,428xe">
              <v:path arrowok="t" o:connecttype="segments"/>
              <v:fill focussize="0,0"/>
              <v:stroke on="f" joinstyle="round"/>
              <v:imagedata o:title=""/>
              <o:lock v:ext="edit"/>
            </v:shape>
          </v:group>
        </w:pict>
      </w:r>
      <w:r>
        <w:rPr>
          <w:rFonts w:hint="eastAsia" w:eastAsia="宋体"/>
          <w:b/>
          <w:sz w:val="20"/>
          <w:lang w:val="en-US" w:eastAsia="zh-CN"/>
        </w:rPr>
        <w:t>第一步</w:t>
      </w:r>
      <w:r>
        <w:rPr>
          <w:b/>
          <w:sz w:val="20"/>
        </w:rPr>
        <w:t>.</w:t>
      </w:r>
      <w:r>
        <w:rPr>
          <w:b/>
          <w:sz w:val="20"/>
        </w:rPr>
        <w:tab/>
      </w:r>
      <w:r>
        <w:rPr>
          <w:rFonts w:hint="eastAsia" w:eastAsia="宋体"/>
          <w:b/>
          <w:sz w:val="20"/>
          <w:lang w:val="en-US" w:eastAsia="zh-CN"/>
        </w:rPr>
        <w:t>打开你的浏览器</w:t>
      </w:r>
      <w:r>
        <w:rPr>
          <w:sz w:val="20"/>
        </w:rPr>
        <w:t>.</w:t>
      </w:r>
    </w:p>
    <w:p w14:paraId="6D75C861">
      <w:pPr>
        <w:pStyle w:val="12"/>
        <w:tabs>
          <w:tab w:val="left" w:pos="1477"/>
        </w:tabs>
        <w:spacing w:before="121"/>
        <w:ind w:left="2377" w:leftChars="500" w:right="947" w:hanging="1277"/>
        <w:rPr>
          <w:rFonts w:eastAsia="宋体"/>
          <w:lang w:eastAsia="zh-CN"/>
        </w:rPr>
      </w:pPr>
      <w:r>
        <w:rPr>
          <w:rFonts w:hint="eastAsia" w:eastAsia="宋体"/>
          <w:b/>
          <w:lang w:val="en-US" w:eastAsia="zh-CN"/>
        </w:rPr>
        <w:t>第二步</w:t>
      </w:r>
      <w:r>
        <w:rPr>
          <w:b/>
        </w:rPr>
        <w:t>.</w:t>
      </w:r>
      <w:r>
        <w:rPr>
          <w:b/>
        </w:rPr>
        <w:tab/>
      </w:r>
      <w:r>
        <w:rPr>
          <w:rFonts w:hint="eastAsia"/>
        </w:rPr>
        <w:t>在web浏览器</w:t>
      </w:r>
      <w:r>
        <w:rPr>
          <w:rFonts w:hint="eastAsia" w:eastAsia="宋体"/>
          <w:lang w:val="en-US" w:eastAsia="zh-CN"/>
        </w:rPr>
        <w:t>地址栏</w:t>
      </w:r>
      <w:r>
        <w:rPr>
          <w:rFonts w:hint="eastAsia"/>
        </w:rPr>
        <w:t>中输入设备的IP地址</w:t>
      </w:r>
      <w:r>
        <w:rPr>
          <w:rFonts w:hint="eastAsia" w:eastAsia="宋体"/>
          <w:lang w:eastAsia="zh-CN"/>
        </w:rPr>
        <w:t>。</w:t>
      </w:r>
    </w:p>
    <w:p w14:paraId="2E4498C6">
      <w:pPr>
        <w:pStyle w:val="12"/>
        <w:tabs>
          <w:tab w:val="left" w:pos="1477"/>
        </w:tabs>
        <w:spacing w:before="121"/>
        <w:ind w:left="2377" w:leftChars="500" w:right="947" w:hanging="1277"/>
      </w:pPr>
      <w:r>
        <w:rPr>
          <w:rFonts w:hint="eastAsia" w:eastAsia="宋体"/>
          <w:b/>
          <w:bCs/>
          <w:lang w:val="en-US" w:eastAsia="zh-CN"/>
        </w:rPr>
        <w:t>第三步：</w:t>
      </w:r>
      <w:r>
        <w:rPr>
          <w:rFonts w:hint="eastAsia" w:eastAsia="宋体"/>
          <w:lang w:val="en-US" w:eastAsia="zh-CN"/>
        </w:rPr>
        <w:tab/>
      </w:r>
      <w:r>
        <w:rPr>
          <w:rFonts w:hint="eastAsia"/>
        </w:rPr>
        <w:t>默认</w:t>
      </w:r>
      <w:r>
        <w:rPr>
          <w:rFonts w:hint="eastAsia" w:eastAsia="宋体"/>
          <w:lang w:val="en-US" w:eastAsia="zh-CN"/>
        </w:rPr>
        <w:t>管理员</w:t>
      </w:r>
      <w:r>
        <w:rPr>
          <w:rFonts w:hint="eastAsia"/>
        </w:rPr>
        <w:t>登录</w:t>
      </w:r>
      <w:r>
        <w:rPr>
          <w:rFonts w:hint="eastAsia" w:eastAsia="宋体"/>
          <w:lang w:val="en-US" w:eastAsia="zh-CN"/>
        </w:rPr>
        <w:t>用户名：</w:t>
      </w:r>
      <w:r>
        <w:rPr>
          <w:rFonts w:hint="eastAsia"/>
          <w:b/>
          <w:bCs/>
        </w:rPr>
        <w:t>admin</w:t>
      </w:r>
      <w:r>
        <w:rPr>
          <w:rFonts w:hint="eastAsia" w:eastAsia="宋体"/>
          <w:lang w:eastAsia="zh-CN"/>
        </w:rPr>
        <w:t>，</w:t>
      </w:r>
      <w:r>
        <w:rPr>
          <w:rFonts w:hint="eastAsia" w:eastAsia="宋体"/>
          <w:lang w:val="en-US" w:eastAsia="zh-CN"/>
        </w:rPr>
        <w:t>密码：</w:t>
      </w:r>
      <w:r>
        <w:rPr>
          <w:rFonts w:hint="eastAsia"/>
          <w:b/>
          <w:bCs/>
        </w:rPr>
        <w:t>admin</w:t>
      </w:r>
    </w:p>
    <w:p w14:paraId="7B9926A9">
      <w:pPr>
        <w:pStyle w:val="12"/>
        <w:spacing w:before="93"/>
        <w:ind w:left="1477"/>
        <w:rPr>
          <w:rFonts w:eastAsia="宋体"/>
          <w:lang w:eastAsia="zh-CN"/>
        </w:rPr>
      </w:pPr>
      <w:bookmarkStart w:id="10" w:name="OLE_LINK2"/>
      <w:r>
        <w:rPr>
          <w:rFonts w:hint="eastAsia"/>
        </w:rPr>
        <w:t>初始登录界面如下所示</w:t>
      </w:r>
      <w:r>
        <w:rPr>
          <w:rFonts w:hint="eastAsia" w:eastAsia="宋体"/>
          <w:lang w:eastAsia="zh-CN"/>
        </w:rPr>
        <w:t>：</w:t>
      </w:r>
    </w:p>
    <w:bookmarkEnd w:id="10"/>
    <w:p w14:paraId="7A41D816">
      <w:pPr>
        <w:pStyle w:val="12"/>
        <w:spacing w:before="93"/>
        <w:ind w:left="1477"/>
      </w:pPr>
      <w:r>
        <w:drawing>
          <wp:inline distT="0" distB="0" distL="114300" distR="114300">
            <wp:extent cx="3077210" cy="2234565"/>
            <wp:effectExtent l="0" t="0" r="889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3077210" cy="2234565"/>
                    </a:xfrm>
                    <a:prstGeom prst="rect">
                      <a:avLst/>
                    </a:prstGeom>
                    <a:noFill/>
                    <a:ln>
                      <a:noFill/>
                    </a:ln>
                  </pic:spPr>
                </pic:pic>
              </a:graphicData>
            </a:graphic>
          </wp:inline>
        </w:drawing>
      </w:r>
    </w:p>
    <w:p w14:paraId="0F9079CD">
      <w:pPr>
        <w:pStyle w:val="12"/>
        <w:spacing w:before="102"/>
        <w:ind w:left="110" w:leftChars="50" w:right="808" w:firstLine="1022" w:firstLineChars="509"/>
        <w:jc w:val="both"/>
        <w:rPr>
          <w:sz w:val="17"/>
        </w:rPr>
      </w:pPr>
      <w:r>
        <w:rPr>
          <w:rFonts w:hint="eastAsia" w:eastAsia="宋体"/>
          <w:b/>
          <w:lang w:val="en-US" w:eastAsia="zh-CN"/>
        </w:rPr>
        <w:t>第四步</w:t>
      </w:r>
      <w:r>
        <w:rPr>
          <w:rFonts w:hint="eastAsia" w:ascii="宋体" w:hAnsi="宋体" w:eastAsia="宋体" w:cs="宋体"/>
          <w:b/>
          <w:lang w:eastAsia="zh-CN"/>
        </w:rPr>
        <w:t>：</w:t>
      </w:r>
      <w:r>
        <w:rPr>
          <w:rFonts w:hint="eastAsia"/>
        </w:rPr>
        <w:t>管理员登录成功后，将会看到设备Web管理界面的主界面。现在可以配置设备了。</w:t>
      </w:r>
    </w:p>
    <w:p w14:paraId="7FF16615">
      <w:pPr>
        <w:pStyle w:val="12"/>
        <w:spacing w:before="9"/>
        <w:jc w:val="center"/>
        <w:rPr>
          <w:sz w:val="17"/>
        </w:rPr>
      </w:pPr>
    </w:p>
    <w:p w14:paraId="37505B83">
      <w:pPr>
        <w:pStyle w:val="12"/>
        <w:tabs>
          <w:tab w:val="left" w:pos="1193"/>
        </w:tabs>
        <w:spacing w:before="119" w:line="242" w:lineRule="auto"/>
        <w:ind w:left="1194" w:right="1264" w:hanging="994"/>
        <w:jc w:val="center"/>
      </w:pPr>
    </w:p>
    <w:p w14:paraId="6B4E1129">
      <w:pPr>
        <w:pStyle w:val="12"/>
        <w:tabs>
          <w:tab w:val="left" w:pos="1193"/>
        </w:tabs>
        <w:spacing w:before="119" w:line="242" w:lineRule="auto"/>
        <w:ind w:left="1194" w:right="1264" w:hanging="994"/>
        <w:jc w:val="center"/>
      </w:pPr>
    </w:p>
    <w:p w14:paraId="467CC42A">
      <w:pPr>
        <w:pStyle w:val="12"/>
        <w:tabs>
          <w:tab w:val="left" w:pos="1193"/>
        </w:tabs>
        <w:spacing w:before="119" w:line="242" w:lineRule="auto"/>
        <w:ind w:left="1194" w:right="1264" w:hanging="994"/>
        <w:jc w:val="center"/>
        <w:sectPr>
          <w:headerReference r:id="rId6" w:type="default"/>
          <w:pgSz w:w="11910" w:h="16840"/>
          <w:pgMar w:top="1000" w:right="1040" w:bottom="940" w:left="1240" w:header="784" w:footer="664" w:gutter="0"/>
          <w:cols w:space="720" w:num="1"/>
        </w:sectPr>
      </w:pPr>
    </w:p>
    <w:p w14:paraId="1CAEE493">
      <w:pPr>
        <w:pStyle w:val="2"/>
        <w:numPr>
          <w:ilvl w:val="0"/>
          <w:numId w:val="2"/>
        </w:numPr>
        <w:spacing w:before="375"/>
        <w:ind w:left="567"/>
      </w:pPr>
      <w:r>
        <w:t xml:space="preserve"> </w:t>
      </w:r>
      <w:bookmarkStart w:id="11" w:name="_Toc21298"/>
      <w:r>
        <w:rPr>
          <w:rFonts w:hint="eastAsia"/>
        </w:rPr>
        <w:t>CPE</w:t>
      </w:r>
      <w:r>
        <w:t xml:space="preserve"> </w:t>
      </w:r>
      <w:r>
        <w:rPr>
          <w:rFonts w:hint="eastAsia" w:ascii="宋体" w:hAnsi="宋体" w:eastAsia="宋体" w:cs="宋体"/>
        </w:rPr>
        <w:t>配置</w:t>
      </w:r>
      <w:bookmarkEnd w:id="11"/>
      <w:r>
        <w:tab/>
      </w:r>
    </w:p>
    <w:p w14:paraId="6C6CCB31">
      <w:pPr>
        <w:pStyle w:val="12"/>
        <w:spacing w:before="186"/>
        <w:ind w:left="200" w:right="1027"/>
        <w:rPr>
          <w:rFonts w:eastAsia="宋体"/>
          <w:lang w:eastAsia="zh-CN"/>
        </w:rPr>
      </w:pPr>
      <w:r>
        <w:rPr>
          <w:rFonts w:hint="eastAsia"/>
        </w:rPr>
        <w:t>本文档包含产品强大的web管理界面配置描述，</w:t>
      </w:r>
      <w:r>
        <w:rPr>
          <w:rFonts w:hint="eastAsia" w:eastAsia="宋体"/>
          <w:lang w:val="en-US" w:eastAsia="zh-CN"/>
        </w:rPr>
        <w:t>包含</w:t>
      </w:r>
      <w:r>
        <w:rPr>
          <w:rFonts w:hint="eastAsia"/>
        </w:rPr>
        <w:t>从非常简单到非常复杂的设置</w:t>
      </w:r>
      <w:r>
        <w:rPr>
          <w:rFonts w:hint="eastAsia" w:eastAsia="宋体"/>
          <w:lang w:eastAsia="zh-CN"/>
        </w:rPr>
        <w:t>。</w:t>
      </w:r>
    </w:p>
    <w:p w14:paraId="5ACDE0EC">
      <w:pPr>
        <w:pStyle w:val="3"/>
        <w:numPr>
          <w:ilvl w:val="0"/>
          <w:numId w:val="5"/>
        </w:numPr>
        <w:spacing w:before="197"/>
      </w:pPr>
      <w:bookmarkStart w:id="12" w:name="_Toc15490"/>
      <w:r>
        <w:rPr>
          <w:rFonts w:hint="eastAsia"/>
        </w:rPr>
        <w:t>应用并保存配置更改</w:t>
      </w:r>
      <w:bookmarkEnd w:id="12"/>
    </w:p>
    <w:p w14:paraId="22155648">
      <w:pPr>
        <w:pStyle w:val="12"/>
        <w:spacing w:before="101"/>
        <w:ind w:left="200" w:right="604"/>
      </w:pPr>
      <w:r>
        <w:rPr>
          <w:rFonts w:hint="eastAsia"/>
        </w:rPr>
        <w:t xml:space="preserve">在WEB </w:t>
      </w:r>
      <w:r>
        <w:rPr>
          <w:rFonts w:hint="eastAsia" w:ascii="宋体" w:hAnsi="宋体" w:eastAsia="宋体" w:cs="宋体"/>
          <w:lang w:eastAsia="zh-CN"/>
        </w:rPr>
        <w:t>界面</w:t>
      </w:r>
      <w:r>
        <w:rPr>
          <w:rFonts w:hint="eastAsia"/>
        </w:rPr>
        <w:t>的右上角有一个通用按钮，包含</w:t>
      </w:r>
      <w:r>
        <w:rPr>
          <w:rFonts w:hint="eastAsia" w:eastAsia="宋体"/>
          <w:lang w:val="en-US" w:eastAsia="zh-CN"/>
        </w:rPr>
        <w:t>4</w:t>
      </w:r>
      <w:r>
        <w:rPr>
          <w:rFonts w:hint="eastAsia"/>
        </w:rPr>
        <w:t>个操作，允许管理设备配置:</w:t>
      </w:r>
    </w:p>
    <w:p w14:paraId="2E9398C8">
      <w:pPr>
        <w:pStyle w:val="12"/>
        <w:spacing w:before="101"/>
        <w:ind w:left="200" w:right="604"/>
      </w:pPr>
      <w:r>
        <w:drawing>
          <wp:inline distT="0" distB="0" distL="114300" distR="114300">
            <wp:extent cx="6108065" cy="715645"/>
            <wp:effectExtent l="0" t="0" r="635"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6108065" cy="715645"/>
                    </a:xfrm>
                    <a:prstGeom prst="rect">
                      <a:avLst/>
                    </a:prstGeom>
                    <a:noFill/>
                    <a:ln>
                      <a:noFill/>
                    </a:ln>
                  </pic:spPr>
                </pic:pic>
              </a:graphicData>
            </a:graphic>
          </wp:inline>
        </w:drawing>
      </w:r>
    </w:p>
    <w:p w14:paraId="22D169D8">
      <w:pPr>
        <w:pStyle w:val="12"/>
        <w:spacing w:before="93" w:line="242" w:lineRule="auto"/>
        <w:ind w:left="920" w:hanging="360"/>
      </w:pPr>
      <w:bookmarkStart w:id="13" w:name="OLE_LINK3"/>
      <w:r>
        <w:rPr>
          <w:rFonts w:hint="eastAsia"/>
          <w:b/>
        </w:rPr>
        <w:t>保存更改</w:t>
      </w:r>
      <w:bookmarkEnd w:id="13"/>
      <w:r>
        <w:rPr>
          <w:b/>
        </w:rPr>
        <w:t xml:space="preserve"> </w:t>
      </w:r>
      <w:r>
        <w:t xml:space="preserve">– </w:t>
      </w:r>
      <w:r>
        <w:rPr>
          <w:rFonts w:hint="eastAsia"/>
        </w:rPr>
        <w:t>如果按下新的配置设置立即应用并写入永久设备内存。</w:t>
      </w:r>
    </w:p>
    <w:p w14:paraId="44E22E09">
      <w:pPr>
        <w:pStyle w:val="12"/>
        <w:spacing w:before="75"/>
        <w:ind w:left="920" w:right="512" w:hanging="360"/>
      </w:pPr>
      <w:r>
        <w:rPr>
          <w:rFonts w:hint="eastAsia" w:eastAsia="宋体"/>
          <w:b/>
          <w:lang w:val="en-US" w:eastAsia="zh-CN"/>
        </w:rPr>
        <w:t>测试更改</w:t>
      </w:r>
      <w:r>
        <w:rPr>
          <w:b/>
        </w:rPr>
        <w:t xml:space="preserve"> </w:t>
      </w:r>
      <w:r>
        <w:t xml:space="preserve">– </w:t>
      </w:r>
      <w:r>
        <w:rPr>
          <w:rFonts w:hint="eastAsia"/>
        </w:rPr>
        <w:t>按下后，设备将以新设置的配置启动操作，持续3分钟。在此测试期间，管理员能够评估设备是否正常工作，然后保存更改。如果选择了错误的设置(甚至在错误设置管理员与设备失去连接后)，设备会自动恢复到旧的配置。</w:t>
      </w:r>
    </w:p>
    <w:p w14:paraId="254315C9">
      <w:pPr>
        <w:pStyle w:val="12"/>
        <w:spacing w:before="79" w:line="244" w:lineRule="auto"/>
        <w:ind w:left="920" w:right="556" w:hanging="360"/>
        <w:rPr>
          <w:rFonts w:hint="eastAsia"/>
        </w:rPr>
      </w:pPr>
      <w:r>
        <w:rPr>
          <w:rFonts w:hint="eastAsia" w:eastAsia="宋体"/>
          <w:b/>
          <w:lang w:val="en-US" w:eastAsia="zh-CN"/>
        </w:rPr>
        <w:t>撤销更改</w:t>
      </w:r>
      <w:r>
        <w:rPr>
          <w:b/>
        </w:rPr>
        <w:t xml:space="preserve"> </w:t>
      </w:r>
      <w:r>
        <w:t xml:space="preserve">– </w:t>
      </w:r>
      <w:r>
        <w:rPr>
          <w:rFonts w:hint="eastAsia"/>
        </w:rPr>
        <w:t>如果按下参数更改将被丢弃。应该注意的是，如果按下</w:t>
      </w:r>
      <w:r>
        <w:rPr>
          <w:rFonts w:hint="eastAsia" w:eastAsia="宋体"/>
          <w:lang w:val="en-US" w:eastAsia="zh-CN"/>
        </w:rPr>
        <w:t>保存</w:t>
      </w:r>
      <w:r>
        <w:rPr>
          <w:rFonts w:hint="eastAsia"/>
        </w:rPr>
        <w:t>更改，则不可能丢弃更改。</w:t>
      </w:r>
    </w:p>
    <w:p w14:paraId="574097D4">
      <w:pPr>
        <w:pStyle w:val="12"/>
        <w:spacing w:before="79" w:line="244" w:lineRule="auto"/>
        <w:ind w:left="920" w:right="556" w:hanging="360"/>
        <w:rPr>
          <w:rFonts w:hint="default" w:eastAsia="宋体"/>
          <w:lang w:val="en-US" w:eastAsia="zh-CN"/>
        </w:rPr>
      </w:pPr>
      <w:r>
        <w:rPr>
          <w:rFonts w:hint="eastAsia" w:eastAsia="宋体"/>
          <w:b/>
          <w:lang w:val="en-US" w:eastAsia="zh-CN"/>
        </w:rPr>
        <w:t>退出</w:t>
      </w:r>
      <w:r>
        <w:rPr>
          <w:b/>
        </w:rPr>
        <w:t xml:space="preserve"> </w:t>
      </w:r>
      <w:r>
        <w:t xml:space="preserve">– </w:t>
      </w:r>
      <w:r>
        <w:rPr>
          <w:rFonts w:hint="eastAsia"/>
        </w:rPr>
        <w:t>如果按下</w:t>
      </w:r>
      <w:r>
        <w:rPr>
          <w:rFonts w:hint="eastAsia" w:eastAsia="宋体"/>
          <w:lang w:val="en-US" w:eastAsia="zh-CN"/>
        </w:rPr>
        <w:t>将要重新登录。</w:t>
      </w:r>
    </w:p>
    <w:p w14:paraId="0E835C2D">
      <w:pPr>
        <w:pStyle w:val="12"/>
        <w:spacing w:before="79" w:line="244" w:lineRule="auto"/>
        <w:ind w:left="920" w:right="556" w:hanging="360"/>
        <w:rPr>
          <w:rFonts w:hint="eastAsia"/>
        </w:rPr>
      </w:pPr>
    </w:p>
    <w:p w14:paraId="6BCCA5AA">
      <w:pPr>
        <w:pStyle w:val="12"/>
        <w:rPr>
          <w:sz w:val="22"/>
        </w:rPr>
      </w:pPr>
    </w:p>
    <w:p w14:paraId="3054BCE9">
      <w:pPr>
        <w:pStyle w:val="12"/>
        <w:spacing w:before="3"/>
        <w:rPr>
          <w:sz w:val="18"/>
        </w:rPr>
      </w:pPr>
    </w:p>
    <w:p w14:paraId="3916D989">
      <w:pPr>
        <w:pStyle w:val="12"/>
        <w:ind w:left="1254" w:right="385"/>
      </w:pPr>
      <w:r>
        <w:pict>
          <v:group id="_x0000_s2176" o:spid="_x0000_s2176" o:spt="203" style="position:absolute;left:0pt;margin-left:80.45pt;margin-top:2.45pt;height:32.2pt;width:32.2pt;mso-position-horizontal-relative:page;z-index:251663360;mso-width-relative:page;mso-height-relative:page;" coordorigin="1609,49" coordsize="644,644">
            <o:lock v:ext="edit"/>
            <v:shape id="_x0000_s2178" o:spid="_x0000_s2178" style="position:absolute;left:1609;top:48;height:644;width:644;" fillcolor="#E77816" filled="t" stroked="f" coordorigin="1609,49" coordsize="644,644" path="m1931,49l1857,57,1789,82,1730,120,1680,169,1642,229,1618,297,1609,371,1618,445,1642,512,1680,572,1730,622,1789,660,1857,684,1931,693,2005,684,2073,660,2132,622,2182,572,2220,512,2244,445,2253,371,2244,297,2220,229,2182,169,2132,120,2073,82,2005,57,1931,49xe">
              <v:path arrowok="t"/>
              <v:fill on="t" focussize="0,0"/>
              <v:stroke on="f"/>
              <v:imagedata o:title=""/>
              <o:lock v:ext="edit"/>
            </v:shape>
            <v:shape id="_x0000_s2177" o:spid="_x0000_s2177" o:spt="100" style="position:absolute;left:1902;top:164;height:425;width:69;" stroked="f" coordorigin="1903,164" coordsize="69,425" path="m1937,164l1933,164,1929,165,1925,166,1922,168,1919,169,1915,172,1913,174,1910,177,1908,180,1906,183,1904,187,1903,190,1903,194,1903,198,1903,202,1903,206,1904,210,1906,213,1908,217,1910,220,1913,222,1915,225,1919,227,1922,229,1925,231,1929,232,1933,232,1937,232,1941,232,1945,232,1948,231,1952,229,1955,227,1958,225,1961,222,1963,220,1966,217,1968,213,1969,210,1970,206,1971,202,1971,198,1971,194,1970,190,1969,187,1968,183,1966,180,1963,177,1961,174,1958,172,1955,169,1952,168,1948,166,1945,165,1941,164,1937,164xm1967,287l1907,287,1907,589,1967,589,1967,287xe">
              <v:path arrowok="t" o:connecttype="segments"/>
              <v:fill focussize="0,0"/>
              <v:stroke on="f" joinstyle="round"/>
              <v:imagedata o:title=""/>
              <o:lock v:ext="edit"/>
            </v:shape>
          </v:group>
        </w:pict>
      </w:r>
      <w:r>
        <w:rPr>
          <w:rFonts w:hint="eastAsia"/>
        </w:rPr>
        <w:t xml:space="preserve">不需要在每个Web </w:t>
      </w:r>
      <w:r>
        <w:rPr>
          <w:rFonts w:hint="eastAsia" w:ascii="宋体" w:hAnsi="宋体" w:eastAsia="宋体" w:cs="宋体"/>
          <w:lang w:eastAsia="zh-CN"/>
        </w:rPr>
        <w:t>界面</w:t>
      </w:r>
      <w:r>
        <w:rPr>
          <w:rFonts w:hint="eastAsia"/>
        </w:rPr>
        <w:t>选项卡中都按下</w:t>
      </w:r>
      <w:r>
        <w:rPr>
          <w:rFonts w:hint="eastAsia"/>
          <w:b/>
        </w:rPr>
        <w:t>保存更改</w:t>
      </w:r>
      <w:r>
        <w:rPr>
          <w:rFonts w:hint="eastAsia"/>
        </w:rPr>
        <w:t>。该设备记住所有的变化，在每个标签和行动按钮后，所有的变化将被应用。</w:t>
      </w:r>
    </w:p>
    <w:p w14:paraId="47290FFB">
      <w:pPr>
        <w:pStyle w:val="12"/>
        <w:rPr>
          <w:sz w:val="22"/>
        </w:rPr>
      </w:pPr>
    </w:p>
    <w:p w14:paraId="31CDADB4">
      <w:pPr>
        <w:pStyle w:val="3"/>
        <w:numPr>
          <w:ilvl w:val="0"/>
          <w:numId w:val="5"/>
        </w:numPr>
        <w:spacing w:before="197"/>
        <w:rPr>
          <w:rFonts w:eastAsia="宋体"/>
          <w:lang w:val="en-US" w:eastAsia="zh-CN"/>
        </w:rPr>
      </w:pPr>
      <w:bookmarkStart w:id="14" w:name="_Toc3929"/>
      <w:r>
        <w:rPr>
          <w:rFonts w:hint="eastAsia" w:eastAsia="宋体"/>
          <w:lang w:val="en-US" w:eastAsia="zh-CN"/>
        </w:rPr>
        <w:t>状态</w:t>
      </w:r>
      <w:bookmarkEnd w:id="14"/>
    </w:p>
    <w:p w14:paraId="6C74450A">
      <w:pPr>
        <w:pStyle w:val="12"/>
        <w:spacing w:before="103"/>
        <w:ind w:left="200" w:right="439"/>
      </w:pPr>
      <w:r>
        <w:rPr>
          <w:rFonts w:hint="eastAsia"/>
        </w:rPr>
        <w:t>登录后，Web管理界面显示状态信息界面。</w:t>
      </w:r>
      <w:r>
        <w:rPr>
          <w:rFonts w:hint="eastAsia" w:eastAsia="宋体"/>
          <w:lang w:val="en-US" w:eastAsia="zh-CN"/>
        </w:rPr>
        <w:t>其下的二级菜单主要有：信息、统计、网络</w:t>
      </w:r>
      <w:r>
        <w:rPr>
          <w:rFonts w:hint="eastAsia"/>
        </w:rPr>
        <w:t>。</w:t>
      </w:r>
    </w:p>
    <w:p w14:paraId="3750473A">
      <w:pPr>
        <w:pStyle w:val="12"/>
        <w:spacing w:before="103"/>
        <w:ind w:left="200" w:right="439"/>
      </w:pPr>
      <w:r>
        <w:drawing>
          <wp:inline distT="0" distB="0" distL="114300" distR="114300">
            <wp:extent cx="6108700" cy="3246120"/>
            <wp:effectExtent l="0" t="0" r="0" b="508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8"/>
                    <a:stretch>
                      <a:fillRect/>
                    </a:stretch>
                  </pic:blipFill>
                  <pic:spPr>
                    <a:xfrm>
                      <a:off x="0" y="0"/>
                      <a:ext cx="6108700" cy="3246120"/>
                    </a:xfrm>
                    <a:prstGeom prst="rect">
                      <a:avLst/>
                    </a:prstGeom>
                    <a:noFill/>
                    <a:ln>
                      <a:noFill/>
                    </a:ln>
                  </pic:spPr>
                </pic:pic>
              </a:graphicData>
            </a:graphic>
          </wp:inline>
        </w:drawing>
      </w:r>
    </w:p>
    <w:p w14:paraId="5DE0C724">
      <w:pPr>
        <w:spacing w:before="121"/>
        <w:ind w:left="200"/>
        <w:rPr>
          <w:rFonts w:eastAsia="宋体"/>
          <w:i/>
          <w:sz w:val="18"/>
          <w:lang w:val="en-US" w:eastAsia="zh-CN"/>
        </w:rPr>
      </w:pPr>
      <w:r>
        <w:rPr>
          <w:rFonts w:hint="eastAsia" w:eastAsia="宋体"/>
          <w:i/>
          <w:sz w:val="18"/>
          <w:lang w:val="en-US" w:eastAsia="zh-CN"/>
        </w:rPr>
        <w:t>图</w:t>
      </w:r>
      <w:r>
        <w:rPr>
          <w:i/>
          <w:sz w:val="18"/>
        </w:rPr>
        <w:t xml:space="preserve">1 - </w:t>
      </w:r>
      <w:r>
        <w:rPr>
          <w:rFonts w:hint="eastAsia" w:eastAsia="宋体"/>
          <w:i/>
          <w:sz w:val="18"/>
          <w:lang w:val="en-US" w:eastAsia="zh-CN"/>
        </w:rPr>
        <w:t>Wbe管理页面</w:t>
      </w:r>
    </w:p>
    <w:p w14:paraId="623C50D8">
      <w:pPr>
        <w:spacing w:before="121"/>
        <w:ind w:left="200"/>
        <w:rPr>
          <w:rFonts w:eastAsia="宋体"/>
          <w:i/>
          <w:sz w:val="18"/>
          <w:lang w:val="en-US" w:eastAsia="zh-CN"/>
        </w:rPr>
      </w:pPr>
    </w:p>
    <w:p w14:paraId="41C85681">
      <w:pPr>
        <w:pStyle w:val="12"/>
        <w:spacing w:before="3"/>
        <w:rPr>
          <w:i/>
          <w:sz w:val="26"/>
        </w:rPr>
      </w:pPr>
    </w:p>
    <w:p w14:paraId="639F2581">
      <w:pPr>
        <w:pStyle w:val="4"/>
        <w:numPr>
          <w:ilvl w:val="0"/>
          <w:numId w:val="6"/>
        </w:numPr>
        <w:spacing w:before="13"/>
        <w:rPr>
          <w:rFonts w:eastAsia="宋体"/>
          <w:lang w:val="en-US" w:eastAsia="zh-CN"/>
        </w:rPr>
      </w:pPr>
      <w:bookmarkStart w:id="15" w:name="_Toc13359"/>
      <w:r>
        <w:rPr>
          <w:rFonts w:hint="eastAsia" w:eastAsia="宋体"/>
          <w:lang w:val="en-US" w:eastAsia="zh-CN"/>
        </w:rPr>
        <w:t>信息</w:t>
      </w:r>
      <w:r>
        <w:drawing>
          <wp:inline distT="0" distB="0" distL="0" distR="0">
            <wp:extent cx="388620" cy="3676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97244" cy="375962"/>
                    </a:xfrm>
                    <a:prstGeom prst="rect">
                      <a:avLst/>
                    </a:prstGeom>
                  </pic:spPr>
                </pic:pic>
              </a:graphicData>
            </a:graphic>
          </wp:inline>
        </w:drawing>
      </w:r>
      <w:bookmarkEnd w:id="15"/>
    </w:p>
    <w:p w14:paraId="241B7908">
      <w:pPr>
        <w:pStyle w:val="12"/>
        <w:spacing w:before="85"/>
        <w:ind w:left="200"/>
      </w:pPr>
      <w:r>
        <w:rPr>
          <w:rFonts w:hint="eastAsia"/>
        </w:rPr>
        <w:t>“信息”页面显示设备状态信息的摘要。它显示了</w:t>
      </w:r>
      <w:r>
        <w:rPr>
          <w:rFonts w:hint="eastAsia" w:eastAsia="宋体"/>
          <w:lang w:val="en-US" w:eastAsia="zh-CN"/>
        </w:rPr>
        <w:t>设备信息</w:t>
      </w:r>
      <w:r>
        <w:rPr>
          <w:rFonts w:hint="eastAsia"/>
        </w:rPr>
        <w:t>、无线和网络设置的重要信息。</w:t>
      </w:r>
    </w:p>
    <w:p w14:paraId="5CC469FE">
      <w:pPr>
        <w:pStyle w:val="12"/>
      </w:pPr>
    </w:p>
    <w:p w14:paraId="3EED0E1A">
      <w:pPr>
        <w:pStyle w:val="12"/>
        <w:spacing w:before="6"/>
        <w:rPr>
          <w:sz w:val="18"/>
        </w:rPr>
      </w:pPr>
    </w:p>
    <w:p w14:paraId="773040A4">
      <w:pPr>
        <w:pStyle w:val="12"/>
        <w:ind w:left="221"/>
      </w:pPr>
      <w:r>
        <w:drawing>
          <wp:inline distT="0" distB="0" distL="114300" distR="114300">
            <wp:extent cx="6109970" cy="3491230"/>
            <wp:effectExtent l="0" t="0" r="11430" b="12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0"/>
                    <a:stretch>
                      <a:fillRect/>
                    </a:stretch>
                  </pic:blipFill>
                  <pic:spPr>
                    <a:xfrm>
                      <a:off x="0" y="0"/>
                      <a:ext cx="6109970" cy="3491230"/>
                    </a:xfrm>
                    <a:prstGeom prst="rect">
                      <a:avLst/>
                    </a:prstGeom>
                    <a:noFill/>
                    <a:ln>
                      <a:noFill/>
                    </a:ln>
                  </pic:spPr>
                </pic:pic>
              </a:graphicData>
            </a:graphic>
          </wp:inline>
        </w:drawing>
      </w:r>
    </w:p>
    <w:p w14:paraId="2C00B571">
      <w:pPr>
        <w:pStyle w:val="12"/>
        <w:spacing w:before="5"/>
        <w:rPr>
          <w:sz w:val="6"/>
        </w:rPr>
      </w:pPr>
    </w:p>
    <w:p w14:paraId="5100903D">
      <w:pPr>
        <w:spacing w:before="94"/>
        <w:ind w:left="200"/>
        <w:rPr>
          <w:rFonts w:eastAsia="宋体"/>
          <w:i/>
          <w:sz w:val="18"/>
          <w:lang w:val="en-US" w:eastAsia="zh-CN"/>
        </w:rPr>
      </w:pPr>
      <w:r>
        <w:rPr>
          <w:rFonts w:hint="eastAsia" w:eastAsia="宋体"/>
          <w:i/>
          <w:sz w:val="18"/>
          <w:lang w:val="en-US" w:eastAsia="zh-CN"/>
        </w:rPr>
        <w:t>图</w:t>
      </w:r>
      <w:r>
        <w:rPr>
          <w:i/>
          <w:sz w:val="18"/>
        </w:rPr>
        <w:t xml:space="preserve"> 2 – </w:t>
      </w:r>
      <w:r>
        <w:rPr>
          <w:rFonts w:hint="eastAsia" w:eastAsia="宋体"/>
          <w:i/>
          <w:sz w:val="18"/>
          <w:lang w:val="en-US" w:eastAsia="zh-CN"/>
        </w:rPr>
        <w:t>设备信息页</w:t>
      </w:r>
    </w:p>
    <w:p w14:paraId="2A9CB08A">
      <w:pPr>
        <w:pStyle w:val="12"/>
        <w:spacing w:before="10"/>
        <w:rPr>
          <w:i/>
        </w:rPr>
      </w:pPr>
    </w:p>
    <w:p w14:paraId="50031B79">
      <w:pPr>
        <w:pStyle w:val="12"/>
        <w:ind w:left="1254" w:right="57"/>
      </w:pPr>
      <w:r>
        <w:rPr>
          <w:rFonts w:hint="eastAsia"/>
        </w:rPr>
        <w:t>如果CPE设备是双频的，那么信息页面上的</w:t>
      </w:r>
      <w:r>
        <w:rPr>
          <w:rFonts w:hint="eastAsia"/>
          <w:b/>
          <w:bCs/>
        </w:rPr>
        <w:t>Radio</w:t>
      </w:r>
      <w:r>
        <w:rPr>
          <w:rFonts w:hint="eastAsia"/>
        </w:rPr>
        <w:t>部分将被分为两个标签页(2.4GHz和5GHz的Radio)，每个标签页都包含相应的信息。</w:t>
      </w:r>
      <w:r>
        <w:pict>
          <v:group id="_x0000_s2173" o:spid="_x0000_s2173" o:spt="203" style="position:absolute;left:0pt;margin-left:80.45pt;margin-top:0.55pt;height:32.2pt;width:32.2pt;mso-position-horizontal-relative:page;z-index:251664384;mso-width-relative:page;mso-height-relative:page;" coordorigin="1609,11" coordsize="644,644">
            <o:lock v:ext="edit"/>
            <v:shape id="_x0000_s2175" o:spid="_x0000_s2175" style="position:absolute;left:1609;top:10;height:644;width:644;" fillcolor="#E77817" filled="t" stroked="f" coordorigin="1609,11" coordsize="644,644" path="m1931,11l1857,19,1789,44,1730,82,1680,131,1642,191,1618,259,1609,333,1618,407,1642,474,1680,534,1730,584,1789,622,1857,646,1931,655,2005,646,2073,622,2132,584,2182,534,2220,474,2244,407,2253,333,2244,259,2220,191,2182,131,2132,82,2073,44,2005,19,1931,11xe">
              <v:path arrowok="t"/>
              <v:fill on="t" focussize="0,0"/>
              <v:stroke on="f"/>
              <v:imagedata o:title=""/>
              <o:lock v:ext="edit"/>
            </v:shape>
            <v:shape id="_x0000_s2174" o:spid="_x0000_s2174" o:spt="100" style="position:absolute;left:1902;top:126;height:425;width:69;" stroked="f" coordorigin="1903,126" coordsize="69,425" path="m1937,126l1933,126,1929,127,1925,128,1922,130,1919,131,1915,134,1913,136,1910,139,1908,142,1906,145,1904,149,1903,152,1903,156,1903,160,1903,164,1903,168,1904,172,1906,175,1908,179,1910,182,1913,184,1915,187,1919,189,1922,191,1925,193,1929,194,1933,194,1937,194,1941,194,1945,194,1948,193,1952,191,1955,189,1958,187,1961,184,1963,182,1966,179,1968,175,1969,172,1970,168,1971,164,1971,160,1971,156,1970,152,1969,149,1968,145,1966,142,1963,139,1961,136,1958,134,1955,131,1952,130,1948,128,1945,127,1941,126,1937,126xm1967,249l1907,249,1907,551,1967,551,1967,249xe">
              <v:path arrowok="t" o:connecttype="segments"/>
              <v:fill focussize="0,0"/>
              <v:stroke on="f" joinstyle="round"/>
              <v:imagedata o:title=""/>
              <o:lock v:ext="edit"/>
            </v:shape>
          </v:group>
        </w:pict>
      </w:r>
    </w:p>
    <w:p w14:paraId="7A7C3108">
      <w:pPr>
        <w:pStyle w:val="12"/>
        <w:rPr>
          <w:sz w:val="22"/>
        </w:rPr>
      </w:pPr>
    </w:p>
    <w:p w14:paraId="4F5E507A">
      <w:pPr>
        <w:pStyle w:val="26"/>
        <w:numPr>
          <w:ilvl w:val="0"/>
          <w:numId w:val="7"/>
        </w:numPr>
        <w:tabs>
          <w:tab w:val="left" w:pos="560"/>
          <w:tab w:val="left" w:pos="561"/>
        </w:tabs>
        <w:spacing w:before="0" w:line="252" w:lineRule="auto"/>
        <w:ind w:right="643"/>
        <w:rPr>
          <w:rFonts w:hint="eastAsia" w:eastAsia="宋体"/>
          <w:b/>
          <w:lang w:val="en-US" w:eastAsia="zh-CN"/>
        </w:rPr>
      </w:pPr>
      <w:r>
        <w:rPr>
          <w:rFonts w:hint="eastAsia" w:eastAsia="宋体"/>
          <w:b/>
          <w:lang w:val="en-US" w:eastAsia="zh-CN"/>
        </w:rPr>
        <w:t>设备信息</w:t>
      </w:r>
      <w:r>
        <w:rPr>
          <w:b/>
        </w:rPr>
        <w:t xml:space="preserve"> </w:t>
      </w:r>
      <w:r>
        <w:t xml:space="preserve">– </w:t>
      </w:r>
      <w:r>
        <w:rPr>
          <w:rFonts w:hint="eastAsia"/>
        </w:rPr>
        <w:t>显示</w:t>
      </w:r>
      <w:r>
        <w:rPr>
          <w:rFonts w:hint="eastAsia" w:eastAsia="宋体"/>
          <w:lang w:val="en-US" w:eastAsia="zh-CN"/>
        </w:rPr>
        <w:t>设备运行状态以及相关信息</w:t>
      </w:r>
      <w:r>
        <w:rPr>
          <w:rFonts w:hint="eastAsia"/>
        </w:rPr>
        <w:t>。</w:t>
      </w:r>
    </w:p>
    <w:p w14:paraId="6394F9A7">
      <w:pPr>
        <w:pStyle w:val="26"/>
        <w:numPr>
          <w:ilvl w:val="0"/>
          <w:numId w:val="7"/>
        </w:numPr>
        <w:tabs>
          <w:tab w:val="left" w:pos="560"/>
          <w:tab w:val="left" w:pos="561"/>
        </w:tabs>
        <w:spacing w:before="0" w:line="252" w:lineRule="auto"/>
        <w:ind w:right="643"/>
      </w:pPr>
      <w:r>
        <w:rPr>
          <w:rFonts w:hint="eastAsia" w:eastAsia="宋体"/>
          <w:b/>
          <w:lang w:val="en-US" w:eastAsia="zh-CN"/>
        </w:rPr>
        <w:t>无线</w:t>
      </w:r>
      <w:r>
        <w:rPr>
          <w:b/>
        </w:rPr>
        <w:t xml:space="preserve"> </w:t>
      </w:r>
      <w:r>
        <w:t xml:space="preserve">– </w:t>
      </w:r>
      <w:r>
        <w:rPr>
          <w:rFonts w:hint="eastAsia"/>
        </w:rPr>
        <w:t>显示射频接口配置的摘要信息。</w:t>
      </w:r>
    </w:p>
    <w:p w14:paraId="3E12F9BE">
      <w:pPr>
        <w:pStyle w:val="26"/>
        <w:numPr>
          <w:ilvl w:val="0"/>
          <w:numId w:val="7"/>
        </w:numPr>
        <w:tabs>
          <w:tab w:val="left" w:pos="560"/>
          <w:tab w:val="left" w:pos="561"/>
        </w:tabs>
        <w:spacing w:before="0" w:line="252" w:lineRule="auto"/>
        <w:ind w:right="643"/>
      </w:pPr>
      <w:r>
        <w:rPr>
          <w:rFonts w:hint="eastAsia" w:eastAsia="宋体"/>
          <w:b/>
          <w:lang w:val="en-US" w:eastAsia="zh-CN"/>
        </w:rPr>
        <w:t>网络</w:t>
      </w:r>
      <w:r>
        <w:rPr>
          <w:b/>
        </w:rPr>
        <w:t xml:space="preserve"> </w:t>
      </w:r>
      <w:r>
        <w:t xml:space="preserve">– </w:t>
      </w:r>
      <w:r>
        <w:rPr>
          <w:rFonts w:hint="eastAsia"/>
        </w:rPr>
        <w:t>显示关于当前网络配置(网桥或路由器)的简短摘要。</w:t>
      </w:r>
    </w:p>
    <w:p w14:paraId="32D808A5">
      <w:pPr>
        <w:pStyle w:val="12"/>
        <w:spacing w:before="62" w:line="386" w:lineRule="auto"/>
        <w:ind w:left="200" w:right="539"/>
        <w:rPr>
          <w:rFonts w:eastAsia="宋体"/>
          <w:lang w:val="en-US" w:eastAsia="zh-CN"/>
        </w:rPr>
      </w:pPr>
      <w:r>
        <w:t xml:space="preserve"> </w:t>
      </w:r>
      <w:r>
        <w:rPr>
          <w:rFonts w:hint="eastAsia" w:eastAsia="宋体"/>
          <w:lang w:val="en-US" w:eastAsia="zh-CN"/>
        </w:rPr>
        <w:t>点击刷新</w:t>
      </w:r>
      <w:r>
        <w:rPr>
          <w:rFonts w:hint="eastAsia" w:ascii="Times New Roman" w:hAnsi="Times New Roman" w:eastAsia="宋体"/>
          <w:spacing w:val="2"/>
          <w:lang w:val="en-US" w:eastAsia="zh-CN"/>
        </w:rPr>
        <w:t>图标</w:t>
      </w:r>
      <w:r>
        <w:t xml:space="preserve"> </w:t>
      </w:r>
      <w:r>
        <w:drawing>
          <wp:inline distT="0" distB="0" distL="0" distR="0">
            <wp:extent cx="266700" cy="2762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266700" cy="276225"/>
                    </a:xfrm>
                    <a:prstGeom prst="rect">
                      <a:avLst/>
                    </a:prstGeom>
                  </pic:spPr>
                </pic:pic>
              </a:graphicData>
            </a:graphic>
          </wp:inline>
        </w:drawing>
      </w:r>
      <w:r>
        <w:rPr>
          <w:rFonts w:ascii="Times New Roman" w:hAnsi="Times New Roman"/>
          <w:spacing w:val="2"/>
        </w:rPr>
        <w:t xml:space="preserve"> </w:t>
      </w:r>
      <w:r>
        <w:rPr>
          <w:rFonts w:hint="eastAsia" w:ascii="Times New Roman" w:hAnsi="Times New Roman" w:eastAsia="宋体"/>
          <w:spacing w:val="2"/>
          <w:lang w:val="en-US" w:eastAsia="zh-CN"/>
        </w:rPr>
        <w:t>，</w:t>
      </w:r>
      <w:r>
        <w:rPr>
          <w:rFonts w:hint="eastAsia" w:eastAsia="宋体"/>
          <w:lang w:val="en-US" w:eastAsia="zh-CN"/>
        </w:rPr>
        <w:t>在右上角，用于更新信息。</w:t>
      </w:r>
    </w:p>
    <w:p w14:paraId="2219C6A6">
      <w:pPr>
        <w:pStyle w:val="12"/>
        <w:spacing w:before="62" w:line="386" w:lineRule="auto"/>
        <w:ind w:left="200" w:right="539"/>
        <w:rPr>
          <w:rFonts w:eastAsia="宋体"/>
          <w:lang w:val="en-US" w:eastAsia="zh-CN"/>
        </w:rPr>
      </w:pPr>
    </w:p>
    <w:p w14:paraId="7F39ACA6">
      <w:pPr>
        <w:pStyle w:val="12"/>
        <w:spacing w:before="2"/>
      </w:pPr>
    </w:p>
    <w:p w14:paraId="760159F7">
      <w:pPr>
        <w:pStyle w:val="4"/>
        <w:numPr>
          <w:ilvl w:val="0"/>
          <w:numId w:val="6"/>
        </w:numPr>
        <w:spacing w:before="13"/>
        <w:rPr>
          <w:rFonts w:eastAsia="宋体"/>
          <w:lang w:val="en-US" w:eastAsia="zh-CN"/>
        </w:rPr>
      </w:pPr>
      <w:bookmarkStart w:id="16" w:name="_Toc20617"/>
      <w:r>
        <w:rPr>
          <w:rFonts w:hint="eastAsia" w:eastAsia="宋体"/>
          <w:lang w:val="en-US" w:eastAsia="zh-CN"/>
        </w:rPr>
        <w:t>统计</w:t>
      </w:r>
      <w:r>
        <w:drawing>
          <wp:inline distT="0" distB="0" distL="0" distR="0">
            <wp:extent cx="469900" cy="4171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473041" cy="419633"/>
                    </a:xfrm>
                    <a:prstGeom prst="rect">
                      <a:avLst/>
                    </a:prstGeom>
                  </pic:spPr>
                </pic:pic>
              </a:graphicData>
            </a:graphic>
          </wp:inline>
        </w:drawing>
      </w:r>
      <w:bookmarkEnd w:id="16"/>
    </w:p>
    <w:p w14:paraId="05C0547C">
      <w:pPr>
        <w:pStyle w:val="12"/>
        <w:spacing w:before="80"/>
        <w:ind w:left="200" w:right="394"/>
      </w:pPr>
      <w:r>
        <w:rPr>
          <w:rFonts w:hint="eastAsia" w:eastAsia="宋体"/>
          <w:lang w:val="en-US" w:eastAsia="zh-CN"/>
        </w:rPr>
        <w:t>统计</w:t>
      </w:r>
      <w:r>
        <w:rPr>
          <w:rFonts w:hint="eastAsia"/>
        </w:rPr>
        <w:t>部分id分为两个部分，分别显示网络接口计数器和有线、无线接口的流量图:</w:t>
      </w:r>
    </w:p>
    <w:p w14:paraId="66C65851">
      <w:pPr>
        <w:pStyle w:val="12"/>
        <w:spacing w:before="3"/>
        <w:rPr>
          <w:sz w:val="21"/>
        </w:rPr>
      </w:pPr>
    </w:p>
    <w:p w14:paraId="4318671D">
      <w:pPr>
        <w:pStyle w:val="12"/>
        <w:ind w:left="210"/>
      </w:pPr>
      <w:r>
        <w:drawing>
          <wp:inline distT="0" distB="0" distL="114300" distR="114300">
            <wp:extent cx="6107430" cy="650875"/>
            <wp:effectExtent l="0" t="0" r="1270"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3"/>
                    <a:stretch>
                      <a:fillRect/>
                    </a:stretch>
                  </pic:blipFill>
                  <pic:spPr>
                    <a:xfrm>
                      <a:off x="0" y="0"/>
                      <a:ext cx="6107430" cy="650875"/>
                    </a:xfrm>
                    <a:prstGeom prst="rect">
                      <a:avLst/>
                    </a:prstGeom>
                    <a:noFill/>
                    <a:ln>
                      <a:noFill/>
                    </a:ln>
                  </pic:spPr>
                </pic:pic>
              </a:graphicData>
            </a:graphic>
          </wp:inline>
        </w:drawing>
      </w:r>
    </w:p>
    <w:p w14:paraId="0BED0A11">
      <w:pPr>
        <w:pStyle w:val="12"/>
        <w:spacing w:before="7"/>
        <w:rPr>
          <w:sz w:val="7"/>
        </w:rPr>
      </w:pPr>
    </w:p>
    <w:p w14:paraId="53A726F3">
      <w:pPr>
        <w:spacing w:before="95"/>
        <w:ind w:left="200"/>
        <w:rPr>
          <w:rFonts w:eastAsia="宋体"/>
          <w:i/>
          <w:sz w:val="18"/>
          <w:lang w:val="en-US" w:eastAsia="zh-CN"/>
        </w:rPr>
      </w:pPr>
      <w:r>
        <w:rPr>
          <w:rFonts w:hint="eastAsia" w:eastAsia="宋体"/>
          <w:i/>
          <w:sz w:val="18"/>
          <w:lang w:val="en-US" w:eastAsia="zh-CN"/>
        </w:rPr>
        <w:t>图</w:t>
      </w:r>
      <w:r>
        <w:rPr>
          <w:i/>
          <w:sz w:val="18"/>
        </w:rPr>
        <w:t xml:space="preserve"> 3 – </w:t>
      </w:r>
      <w:bookmarkStart w:id="17" w:name="OLE_LINK4"/>
      <w:r>
        <w:rPr>
          <w:rFonts w:hint="eastAsia" w:eastAsia="宋体"/>
          <w:i/>
          <w:sz w:val="18"/>
          <w:lang w:val="en-US" w:eastAsia="zh-CN"/>
        </w:rPr>
        <w:t>网络统计</w:t>
      </w:r>
      <w:r>
        <w:rPr>
          <w:i/>
          <w:sz w:val="18"/>
        </w:rPr>
        <w:t xml:space="preserve">: </w:t>
      </w:r>
      <w:r>
        <w:rPr>
          <w:rFonts w:hint="eastAsia" w:eastAsia="宋体"/>
          <w:i/>
          <w:sz w:val="18"/>
          <w:lang w:val="en-US" w:eastAsia="zh-CN"/>
        </w:rPr>
        <w:t>接口统计</w:t>
      </w:r>
    </w:p>
    <w:bookmarkEnd w:id="17"/>
    <w:p w14:paraId="21D6BCA4">
      <w:pPr>
        <w:pStyle w:val="12"/>
        <w:spacing w:before="161"/>
        <w:ind w:left="200" w:right="383"/>
      </w:pPr>
      <w:r>
        <w:rPr>
          <w:rFonts w:hint="eastAsia" w:eastAsia="宋体"/>
          <w:b/>
          <w:lang w:val="en-US" w:eastAsia="zh-CN"/>
        </w:rPr>
        <w:t>网络接口统计</w:t>
      </w:r>
      <w:r>
        <w:rPr>
          <w:b/>
        </w:rPr>
        <w:t xml:space="preserve"> </w:t>
      </w:r>
      <w:r>
        <w:t xml:space="preserve">– </w:t>
      </w:r>
      <w:r>
        <w:rPr>
          <w:rFonts w:hint="eastAsia"/>
        </w:rPr>
        <w:t>显示接口统计信息表。SSID名称显示在无线接口(和VAPs)附近的括号中。</w:t>
      </w:r>
    </w:p>
    <w:p w14:paraId="4D5B9BA8">
      <w:pPr>
        <w:pStyle w:val="12"/>
        <w:spacing w:before="118"/>
        <w:ind w:left="200"/>
      </w:pPr>
      <w:r>
        <w:rPr>
          <w:b/>
        </w:rPr>
        <w:t>MAC</w:t>
      </w:r>
      <w:r>
        <w:rPr>
          <w:rFonts w:hint="eastAsia" w:eastAsia="宋体"/>
          <w:b/>
          <w:lang w:val="en-US" w:eastAsia="zh-CN"/>
        </w:rPr>
        <w:t>地址</w:t>
      </w:r>
      <w:r>
        <w:t xml:space="preserve">– </w:t>
      </w:r>
      <w:r>
        <w:rPr>
          <w:rFonts w:hint="eastAsia"/>
        </w:rPr>
        <w:t>显示指定接口的MAC地址</w:t>
      </w:r>
    </w:p>
    <w:p w14:paraId="6AA3F16F">
      <w:pPr>
        <w:pStyle w:val="12"/>
        <w:spacing w:before="121"/>
        <w:ind w:left="200"/>
      </w:pPr>
      <w:r>
        <w:rPr>
          <w:b/>
        </w:rPr>
        <w:t>Tx</w:t>
      </w:r>
      <w:r>
        <w:rPr>
          <w:rFonts w:hint="eastAsia" w:eastAsia="宋体"/>
          <w:b/>
          <w:lang w:val="en-US" w:eastAsia="zh-CN"/>
        </w:rPr>
        <w:t>发送数据</w:t>
      </w:r>
      <w:r>
        <w:t xml:space="preserve">– </w:t>
      </w:r>
      <w:r>
        <w:rPr>
          <w:rFonts w:hint="eastAsia"/>
        </w:rPr>
        <w:t>显示</w:t>
      </w:r>
      <w:r>
        <w:rPr>
          <w:rFonts w:hint="eastAsia" w:eastAsia="宋体"/>
          <w:lang w:val="en-US" w:eastAsia="zh-CN"/>
        </w:rPr>
        <w:t>发送</w:t>
      </w:r>
      <w:r>
        <w:rPr>
          <w:rFonts w:hint="eastAsia"/>
        </w:rPr>
        <w:t>的数据。</w:t>
      </w:r>
    </w:p>
    <w:p w14:paraId="7B069495">
      <w:pPr>
        <w:spacing w:before="120"/>
        <w:ind w:left="200"/>
        <w:rPr>
          <w:sz w:val="20"/>
        </w:rPr>
      </w:pPr>
      <w:r>
        <w:rPr>
          <w:b/>
          <w:sz w:val="20"/>
        </w:rPr>
        <w:t>Rx</w:t>
      </w:r>
      <w:r>
        <w:rPr>
          <w:rFonts w:hint="eastAsia" w:eastAsia="宋体"/>
          <w:b/>
          <w:sz w:val="20"/>
          <w:lang w:val="en-US" w:eastAsia="zh-CN"/>
        </w:rPr>
        <w:t>接收数据</w:t>
      </w:r>
      <w:r>
        <w:rPr>
          <w:sz w:val="20"/>
        </w:rPr>
        <w:t xml:space="preserve">– </w:t>
      </w:r>
      <w:r>
        <w:rPr>
          <w:rFonts w:hint="eastAsia"/>
          <w:sz w:val="20"/>
        </w:rPr>
        <w:t>显示接收到的数据。</w:t>
      </w:r>
    </w:p>
    <w:p w14:paraId="09CCDFAD">
      <w:pPr>
        <w:pStyle w:val="12"/>
        <w:spacing w:before="121"/>
        <w:ind w:left="200"/>
      </w:pPr>
      <w:bookmarkStart w:id="18" w:name="OLE_LINK6"/>
      <w:r>
        <w:rPr>
          <w:b/>
        </w:rPr>
        <w:t>Tx</w:t>
      </w:r>
      <w:bookmarkEnd w:id="18"/>
      <w:r>
        <w:rPr>
          <w:rFonts w:hint="eastAsia" w:eastAsia="宋体"/>
          <w:b/>
          <w:lang w:val="en-US" w:eastAsia="zh-CN"/>
        </w:rPr>
        <w:t>封包</w:t>
      </w:r>
      <w:r>
        <w:t xml:space="preserve">– </w:t>
      </w:r>
      <w:r>
        <w:rPr>
          <w:rFonts w:hint="eastAsia"/>
        </w:rPr>
        <w:t>显示发送的报文数。</w:t>
      </w:r>
    </w:p>
    <w:p w14:paraId="66BD904F">
      <w:pPr>
        <w:spacing w:before="120"/>
        <w:ind w:left="200"/>
        <w:rPr>
          <w:sz w:val="20"/>
        </w:rPr>
      </w:pPr>
      <w:r>
        <w:rPr>
          <w:b/>
          <w:sz w:val="20"/>
        </w:rPr>
        <w:t>Rx</w:t>
      </w:r>
      <w:r>
        <w:rPr>
          <w:rFonts w:hint="eastAsia" w:eastAsia="宋体"/>
          <w:b/>
          <w:sz w:val="20"/>
          <w:lang w:val="en-US" w:eastAsia="zh-CN"/>
        </w:rPr>
        <w:t>封包</w:t>
      </w:r>
      <w:r>
        <w:rPr>
          <w:sz w:val="20"/>
        </w:rPr>
        <w:t xml:space="preserve">– </w:t>
      </w:r>
      <w:r>
        <w:rPr>
          <w:rFonts w:hint="eastAsia"/>
        </w:rPr>
        <w:t>显示</w:t>
      </w:r>
      <w:r>
        <w:rPr>
          <w:rFonts w:hint="eastAsia" w:eastAsia="宋体"/>
          <w:lang w:val="en-US" w:eastAsia="zh-CN"/>
        </w:rPr>
        <w:t>接收</w:t>
      </w:r>
      <w:r>
        <w:rPr>
          <w:rFonts w:hint="eastAsia"/>
        </w:rPr>
        <w:t>的报文数。</w:t>
      </w:r>
    </w:p>
    <w:p w14:paraId="47FD5D37">
      <w:pPr>
        <w:spacing w:before="118"/>
        <w:ind w:left="200"/>
        <w:rPr>
          <w:sz w:val="20"/>
        </w:rPr>
      </w:pPr>
      <w:r>
        <w:rPr>
          <w:b/>
          <w:sz w:val="20"/>
        </w:rPr>
        <w:t>Tx</w:t>
      </w:r>
      <w:r>
        <w:rPr>
          <w:rFonts w:hint="eastAsia" w:eastAsia="宋体"/>
          <w:b/>
          <w:sz w:val="20"/>
          <w:lang w:val="en-US" w:eastAsia="zh-CN"/>
        </w:rPr>
        <w:t>错误</w:t>
      </w:r>
      <w:r>
        <w:rPr>
          <w:sz w:val="20"/>
        </w:rPr>
        <w:t xml:space="preserve">– </w:t>
      </w:r>
      <w:r>
        <w:rPr>
          <w:rFonts w:hint="eastAsia"/>
          <w:sz w:val="20"/>
        </w:rPr>
        <w:t>显示发送错误的数量。</w:t>
      </w:r>
    </w:p>
    <w:p w14:paraId="1EAF3197">
      <w:pPr>
        <w:spacing w:before="121"/>
        <w:ind w:left="200"/>
        <w:rPr>
          <w:sz w:val="20"/>
        </w:rPr>
      </w:pPr>
      <w:r>
        <w:rPr>
          <w:b/>
          <w:sz w:val="20"/>
        </w:rPr>
        <w:t>Rx</w:t>
      </w:r>
      <w:r>
        <w:rPr>
          <w:rFonts w:hint="eastAsia" w:eastAsia="宋体"/>
          <w:b/>
          <w:sz w:val="20"/>
          <w:lang w:val="en-US" w:eastAsia="zh-CN"/>
        </w:rPr>
        <w:t>错误</w:t>
      </w:r>
      <w:r>
        <w:rPr>
          <w:sz w:val="20"/>
        </w:rPr>
        <w:t xml:space="preserve">– </w:t>
      </w:r>
      <w:r>
        <w:rPr>
          <w:rFonts w:hint="eastAsia"/>
          <w:sz w:val="20"/>
        </w:rPr>
        <w:t>显示</w:t>
      </w:r>
      <w:r>
        <w:rPr>
          <w:rFonts w:hint="eastAsia" w:eastAsia="宋体"/>
          <w:sz w:val="20"/>
          <w:lang w:val="en-US" w:eastAsia="zh-CN"/>
        </w:rPr>
        <w:t>接收</w:t>
      </w:r>
      <w:r>
        <w:rPr>
          <w:rFonts w:hint="eastAsia"/>
          <w:sz w:val="20"/>
        </w:rPr>
        <w:t>错误的数</w:t>
      </w:r>
      <w:r>
        <w:rPr>
          <w:rFonts w:hint="eastAsia" w:eastAsia="宋体"/>
          <w:sz w:val="20"/>
          <w:lang w:val="en-US" w:eastAsia="zh-CN"/>
        </w:rPr>
        <w:t>量</w:t>
      </w:r>
      <w:r>
        <w:rPr>
          <w:rFonts w:hint="eastAsia"/>
          <w:sz w:val="20"/>
        </w:rPr>
        <w:t>。</w:t>
      </w:r>
    </w:p>
    <w:p w14:paraId="3A49A2E7">
      <w:pPr>
        <w:pStyle w:val="12"/>
        <w:spacing w:before="122"/>
        <w:ind w:left="200"/>
      </w:pPr>
      <w:r>
        <w:rPr>
          <w:rFonts w:hint="eastAsia"/>
        </w:rPr>
        <w:t>有线和无线接口图形显示实时数据流量。</w:t>
      </w:r>
    </w:p>
    <w:p w14:paraId="274AA62A">
      <w:pPr>
        <w:pStyle w:val="12"/>
        <w:spacing w:before="10"/>
        <w:rPr>
          <w:sz w:val="11"/>
        </w:rPr>
      </w:pPr>
    </w:p>
    <w:p w14:paraId="22F6A17E">
      <w:pPr>
        <w:pStyle w:val="12"/>
        <w:spacing w:before="10"/>
        <w:rPr>
          <w:sz w:val="11"/>
        </w:rPr>
      </w:pPr>
      <w:r>
        <w:drawing>
          <wp:inline distT="0" distB="0" distL="114300" distR="114300">
            <wp:extent cx="6107430" cy="2322830"/>
            <wp:effectExtent l="0" t="0" r="1270" b="127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4"/>
                    <a:stretch>
                      <a:fillRect/>
                    </a:stretch>
                  </pic:blipFill>
                  <pic:spPr>
                    <a:xfrm>
                      <a:off x="0" y="0"/>
                      <a:ext cx="6107430" cy="2322830"/>
                    </a:xfrm>
                    <a:prstGeom prst="rect">
                      <a:avLst/>
                    </a:prstGeom>
                    <a:noFill/>
                    <a:ln>
                      <a:noFill/>
                    </a:ln>
                  </pic:spPr>
                </pic:pic>
              </a:graphicData>
            </a:graphic>
          </wp:inline>
        </w:drawing>
      </w:r>
    </w:p>
    <w:p w14:paraId="1451E2C7">
      <w:pPr>
        <w:spacing w:before="176"/>
        <w:ind w:left="200"/>
        <w:rPr>
          <w:rFonts w:eastAsia="宋体"/>
          <w:i/>
          <w:sz w:val="18"/>
          <w:lang w:eastAsia="zh-CN"/>
        </w:rPr>
      </w:pPr>
      <w:r>
        <w:rPr>
          <w:rFonts w:hint="eastAsia" w:eastAsia="宋体"/>
          <w:i/>
          <w:sz w:val="18"/>
          <w:lang w:val="en-US" w:eastAsia="zh-CN"/>
        </w:rPr>
        <w:t>图</w:t>
      </w:r>
      <w:r>
        <w:rPr>
          <w:i/>
          <w:sz w:val="18"/>
        </w:rPr>
        <w:t xml:space="preserve">4 – </w:t>
      </w:r>
      <w:r>
        <w:rPr>
          <w:rFonts w:hint="eastAsia" w:eastAsia="宋体"/>
          <w:i/>
          <w:sz w:val="18"/>
          <w:lang w:val="en-US" w:eastAsia="zh-CN"/>
        </w:rPr>
        <w:t>网络统计：图形</w:t>
      </w:r>
    </w:p>
    <w:p w14:paraId="1435C6D0">
      <w:pPr>
        <w:pStyle w:val="12"/>
        <w:spacing w:before="6"/>
        <w:rPr>
          <w:i/>
          <w:sz w:val="17"/>
        </w:rPr>
      </w:pPr>
    </w:p>
    <w:p w14:paraId="48962129">
      <w:pPr>
        <w:pStyle w:val="12"/>
        <w:ind w:left="1254" w:right="451"/>
        <w:rPr>
          <w:rFonts w:hint="eastAsia"/>
        </w:rPr>
      </w:pPr>
      <w:r>
        <w:pict>
          <v:group id="_x0000_s2170" o:spid="_x0000_s2170" o:spt="203" style="position:absolute;left:0pt;margin-left:80.45pt;margin-top:2.4pt;height:32.2pt;width:32.2pt;mso-position-horizontal-relative:page;z-index:251665408;mso-width-relative:page;mso-height-relative:page;" coordorigin="1609,48" coordsize="644,644">
            <o:lock v:ext="edit"/>
            <v:shape id="_x0000_s2172" o:spid="_x0000_s2172" style="position:absolute;left:1609;top:48;height:644;width:644;" fillcolor="#E77817" filled="t" stroked="f" coordorigin="1609,48" coordsize="644,644" path="m1931,48l1857,57,1789,81,1730,119,1680,169,1642,229,1618,296,1609,370,1618,444,1642,512,1680,571,1730,621,1789,659,1857,684,1931,692,2005,684,2073,659,2132,621,2182,571,2220,512,2244,444,2253,370,2244,296,2220,229,2182,169,2132,119,2073,81,2005,57,1931,48xe">
              <v:path arrowok="t"/>
              <v:fill on="t" focussize="0,0"/>
              <v:stroke on="f"/>
              <v:imagedata o:title=""/>
              <o:lock v:ext="edit"/>
            </v:shape>
            <v:shape id="_x0000_s2171" o:spid="_x0000_s2171" o:spt="100" style="position:absolute;left:1902;top:163;height:425;width:69;" stroked="f" coordorigin="1903,164" coordsize="69,425" path="m1937,164l1933,164,1929,164,1925,165,1922,167,1919,169,1915,171,1913,174,1910,177,1908,179,1906,183,1904,186,1903,190,1903,194,1903,198,1903,202,1903,206,1904,209,1906,213,1908,216,1910,219,1913,222,1915,224,1919,227,1922,229,1925,230,1929,231,1933,232,1937,232,1941,232,1945,231,1948,230,1952,229,1955,227,1958,224,1961,222,1963,219,1966,216,1968,213,1969,209,1970,206,1971,202,1971,198,1971,194,1970,190,1969,186,1968,183,1966,179,1963,177,1961,174,1958,171,1955,169,1952,167,1948,165,1945,164,1941,164,1937,164xm1967,287l1907,287,1907,588,1967,588,1967,287xe">
              <v:path arrowok="t" o:connecttype="segments"/>
              <v:fill focussize="0,0"/>
              <v:stroke on="f" joinstyle="round"/>
              <v:imagedata o:title=""/>
              <o:lock v:ext="edit"/>
            </v:shape>
          </v:group>
        </w:pict>
      </w:r>
      <w:r>
        <w:rPr>
          <w:rFonts w:hint="eastAsia"/>
        </w:rPr>
        <w:t>如果装置</w:t>
      </w:r>
      <w:r>
        <w:rPr>
          <w:rFonts w:hint="eastAsia" w:eastAsia="宋体"/>
          <w:lang w:val="en-US" w:eastAsia="zh-CN"/>
        </w:rPr>
        <w:t>工作模式</w:t>
      </w:r>
      <w:r>
        <w:rPr>
          <w:rFonts w:hint="eastAsia"/>
        </w:rPr>
        <w:t>是作为</w:t>
      </w:r>
      <w:r>
        <w:rPr>
          <w:rFonts w:hint="eastAsia" w:eastAsia="宋体"/>
          <w:lang w:val="en-US" w:eastAsia="zh-CN"/>
        </w:rPr>
        <w:t>站点</w:t>
      </w:r>
      <w:r>
        <w:rPr>
          <w:rFonts w:hint="eastAsia"/>
        </w:rPr>
        <w:t>工作，信号和噪音水平的附加图形将会显示出来。</w:t>
      </w:r>
    </w:p>
    <w:p w14:paraId="16290876">
      <w:pPr>
        <w:pStyle w:val="12"/>
        <w:ind w:left="1254" w:right="451"/>
        <w:rPr>
          <w:rFonts w:hint="eastAsia"/>
        </w:rPr>
      </w:pPr>
    </w:p>
    <w:p w14:paraId="3CCBF6B0"/>
    <w:p w14:paraId="3B615BF8">
      <w:pPr>
        <w:pStyle w:val="4"/>
        <w:numPr>
          <w:ilvl w:val="0"/>
          <w:numId w:val="6"/>
        </w:numPr>
        <w:spacing w:before="13"/>
        <w:rPr>
          <w:rFonts w:eastAsia="宋体"/>
          <w:lang w:eastAsia="zh-CN"/>
        </w:rPr>
      </w:pPr>
      <w:bookmarkStart w:id="19" w:name="_Toc29207"/>
      <w:r>
        <w:rPr>
          <w:rFonts w:hint="eastAsia" w:eastAsia="宋体"/>
          <w:lang w:val="en-US" w:eastAsia="zh-CN"/>
        </w:rPr>
        <w:t>网络</w:t>
      </w:r>
      <w:r>
        <w:drawing>
          <wp:inline distT="0" distB="0" distL="0" distR="0">
            <wp:extent cx="347345" cy="3429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5"/>
                    <a:stretch>
                      <a:fillRect/>
                    </a:stretch>
                  </pic:blipFill>
                  <pic:spPr>
                    <a:xfrm>
                      <a:off x="0" y="0"/>
                      <a:ext cx="354468" cy="349405"/>
                    </a:xfrm>
                    <a:prstGeom prst="rect">
                      <a:avLst/>
                    </a:prstGeom>
                  </pic:spPr>
                </pic:pic>
              </a:graphicData>
            </a:graphic>
          </wp:inline>
        </w:drawing>
      </w:r>
      <w:bookmarkEnd w:id="19"/>
    </w:p>
    <w:p w14:paraId="072BBDF5">
      <w:pPr>
        <w:pStyle w:val="12"/>
        <w:spacing w:before="81"/>
        <w:ind w:left="200"/>
      </w:pPr>
      <w:r>
        <w:rPr>
          <w:rFonts w:hint="eastAsia"/>
        </w:rPr>
        <w:t>在“</w:t>
      </w:r>
      <w:r>
        <w:rPr>
          <w:rFonts w:hint="eastAsia"/>
          <w:b/>
          <w:bCs/>
        </w:rPr>
        <w:t>网络</w:t>
      </w:r>
      <w:r>
        <w:rPr>
          <w:rFonts w:hint="eastAsia"/>
        </w:rPr>
        <w:t>”界面可以查看组网信息</w:t>
      </w:r>
      <w:r>
        <w:rPr>
          <w:rFonts w:hint="eastAsia" w:eastAsia="宋体"/>
          <w:lang w:eastAsia="zh-CN"/>
        </w:rPr>
        <w:t>：</w:t>
      </w:r>
      <w:r>
        <w:rPr>
          <w:rFonts w:hint="eastAsia"/>
        </w:rPr>
        <w:t>路由表</w:t>
      </w:r>
      <w:r>
        <w:rPr>
          <w:rFonts w:hint="eastAsia" w:eastAsia="宋体"/>
          <w:lang w:eastAsia="zh-CN"/>
        </w:rPr>
        <w:t>、</w:t>
      </w:r>
      <w:r>
        <w:rPr>
          <w:rFonts w:hint="eastAsia" w:eastAsia="宋体"/>
          <w:lang w:val="en-US" w:eastAsia="zh-CN"/>
        </w:rPr>
        <w:t>ARP表和桥MAC地址表</w:t>
      </w:r>
      <w:r>
        <w:rPr>
          <w:rFonts w:hint="eastAsia"/>
        </w:rPr>
        <w:t>:</w:t>
      </w:r>
    </w:p>
    <w:p w14:paraId="3C917199">
      <w:pPr>
        <w:pStyle w:val="12"/>
        <w:spacing w:before="9"/>
        <w:rPr>
          <w:sz w:val="8"/>
        </w:rPr>
      </w:pPr>
      <w:r>
        <w:drawing>
          <wp:inline distT="0" distB="0" distL="114300" distR="114300">
            <wp:extent cx="6106160" cy="1790065"/>
            <wp:effectExtent l="0" t="0" r="2540" b="63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26"/>
                    <a:stretch>
                      <a:fillRect/>
                    </a:stretch>
                  </pic:blipFill>
                  <pic:spPr>
                    <a:xfrm>
                      <a:off x="0" y="0"/>
                      <a:ext cx="6106160" cy="1790065"/>
                    </a:xfrm>
                    <a:prstGeom prst="rect">
                      <a:avLst/>
                    </a:prstGeom>
                    <a:noFill/>
                    <a:ln>
                      <a:noFill/>
                    </a:ln>
                  </pic:spPr>
                </pic:pic>
              </a:graphicData>
            </a:graphic>
          </wp:inline>
        </w:drawing>
      </w:r>
    </w:p>
    <w:p w14:paraId="6316B4CE">
      <w:pPr>
        <w:spacing w:before="115"/>
        <w:ind w:left="200"/>
        <w:rPr>
          <w:rFonts w:eastAsia="宋体"/>
          <w:i/>
          <w:sz w:val="18"/>
          <w:lang w:val="en-US" w:eastAsia="zh-CN"/>
        </w:rPr>
      </w:pPr>
      <w:r>
        <w:rPr>
          <w:rFonts w:hint="eastAsia" w:eastAsia="宋体"/>
          <w:i/>
          <w:sz w:val="18"/>
          <w:lang w:val="en-US" w:eastAsia="zh-CN"/>
        </w:rPr>
        <w:t>图</w:t>
      </w:r>
      <w:r>
        <w:rPr>
          <w:i/>
          <w:sz w:val="18"/>
        </w:rPr>
        <w:t xml:space="preserve"> 6 – </w:t>
      </w:r>
      <w:r>
        <w:rPr>
          <w:rFonts w:hint="eastAsia" w:eastAsia="宋体"/>
          <w:i/>
          <w:sz w:val="18"/>
          <w:lang w:val="en-US" w:eastAsia="zh-CN"/>
        </w:rPr>
        <w:t>网络表格</w:t>
      </w:r>
    </w:p>
    <w:p w14:paraId="594D0250">
      <w:pPr>
        <w:pStyle w:val="12"/>
        <w:spacing w:before="9"/>
        <w:rPr>
          <w:sz w:val="17"/>
        </w:rPr>
      </w:pPr>
    </w:p>
    <w:p w14:paraId="49E42992">
      <w:pPr>
        <w:pStyle w:val="12"/>
        <w:spacing w:before="9"/>
        <w:rPr>
          <w:sz w:val="17"/>
        </w:rPr>
      </w:pPr>
    </w:p>
    <w:p w14:paraId="773D97D3">
      <w:pPr>
        <w:pStyle w:val="12"/>
        <w:spacing w:before="9"/>
        <w:rPr>
          <w:sz w:val="17"/>
        </w:rPr>
      </w:pPr>
    </w:p>
    <w:p w14:paraId="5247C52A">
      <w:pPr>
        <w:pStyle w:val="12"/>
        <w:spacing w:before="9"/>
        <w:rPr>
          <w:sz w:val="17"/>
        </w:rPr>
      </w:pPr>
    </w:p>
    <w:p w14:paraId="654A91F7">
      <w:pPr>
        <w:pStyle w:val="12"/>
        <w:spacing w:before="9"/>
        <w:rPr>
          <w:sz w:val="17"/>
        </w:rPr>
      </w:pPr>
    </w:p>
    <w:p w14:paraId="3BA659BA">
      <w:pPr>
        <w:pStyle w:val="12"/>
        <w:spacing w:before="9"/>
        <w:rPr>
          <w:sz w:val="17"/>
        </w:rPr>
      </w:pPr>
    </w:p>
    <w:p w14:paraId="69A5ADF3">
      <w:pPr>
        <w:pStyle w:val="12"/>
        <w:spacing w:before="9"/>
        <w:rPr>
          <w:sz w:val="17"/>
        </w:rPr>
      </w:pPr>
    </w:p>
    <w:p w14:paraId="0FCEA371">
      <w:pPr>
        <w:pStyle w:val="12"/>
        <w:spacing w:before="9"/>
        <w:rPr>
          <w:sz w:val="17"/>
        </w:rPr>
      </w:pPr>
    </w:p>
    <w:p w14:paraId="02E9B385">
      <w:pPr>
        <w:pStyle w:val="12"/>
        <w:spacing w:before="9"/>
        <w:rPr>
          <w:sz w:val="17"/>
        </w:rPr>
      </w:pPr>
    </w:p>
    <w:p w14:paraId="5C0D05AC">
      <w:pPr>
        <w:pStyle w:val="12"/>
        <w:spacing w:before="9"/>
        <w:rPr>
          <w:sz w:val="17"/>
        </w:rPr>
      </w:pPr>
    </w:p>
    <w:p w14:paraId="4BF72161">
      <w:pPr>
        <w:pStyle w:val="12"/>
        <w:spacing w:before="9"/>
        <w:rPr>
          <w:sz w:val="17"/>
        </w:rPr>
      </w:pPr>
    </w:p>
    <w:p w14:paraId="36D7FB84">
      <w:pPr>
        <w:pStyle w:val="12"/>
        <w:spacing w:before="9"/>
        <w:rPr>
          <w:sz w:val="17"/>
        </w:rPr>
      </w:pPr>
    </w:p>
    <w:p w14:paraId="4770C860">
      <w:pPr>
        <w:pStyle w:val="12"/>
        <w:spacing w:before="9"/>
        <w:rPr>
          <w:sz w:val="17"/>
        </w:rPr>
      </w:pPr>
    </w:p>
    <w:p w14:paraId="470ED96E">
      <w:pPr>
        <w:pStyle w:val="12"/>
        <w:spacing w:before="9"/>
        <w:rPr>
          <w:sz w:val="17"/>
        </w:rPr>
      </w:pPr>
    </w:p>
    <w:p w14:paraId="028A56F1">
      <w:pPr>
        <w:pStyle w:val="3"/>
        <w:numPr>
          <w:ilvl w:val="0"/>
          <w:numId w:val="8"/>
        </w:numPr>
        <w:spacing w:before="197"/>
        <w:rPr>
          <w:rFonts w:eastAsia="宋体"/>
          <w:lang w:val="en-US" w:eastAsia="zh-CN"/>
        </w:rPr>
      </w:pPr>
      <w:bookmarkStart w:id="20" w:name="_Toc9225"/>
      <w:r>
        <w:rPr>
          <w:rFonts w:hint="eastAsia" w:eastAsia="宋体"/>
          <w:lang w:val="en-US" w:eastAsia="zh-CN"/>
        </w:rPr>
        <w:t>设置</w:t>
      </w:r>
      <w:bookmarkEnd w:id="20"/>
    </w:p>
    <w:p w14:paraId="36D40A2C">
      <w:pPr>
        <w:pStyle w:val="12"/>
      </w:pPr>
      <w:r>
        <w:drawing>
          <wp:inline distT="0" distB="0" distL="114300" distR="114300">
            <wp:extent cx="6107430" cy="3266440"/>
            <wp:effectExtent l="0" t="0" r="1270"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7"/>
                    <a:stretch>
                      <a:fillRect/>
                    </a:stretch>
                  </pic:blipFill>
                  <pic:spPr>
                    <a:xfrm>
                      <a:off x="0" y="0"/>
                      <a:ext cx="6107430" cy="3266440"/>
                    </a:xfrm>
                    <a:prstGeom prst="rect">
                      <a:avLst/>
                    </a:prstGeom>
                    <a:noFill/>
                    <a:ln>
                      <a:noFill/>
                    </a:ln>
                  </pic:spPr>
                </pic:pic>
              </a:graphicData>
            </a:graphic>
          </wp:inline>
        </w:drawing>
      </w:r>
    </w:p>
    <w:p w14:paraId="718F3C3B">
      <w:pPr>
        <w:pStyle w:val="12"/>
        <w:rPr>
          <w:sz w:val="21"/>
        </w:rPr>
      </w:pPr>
    </w:p>
    <w:p w14:paraId="2352FD97">
      <w:pPr>
        <w:pStyle w:val="4"/>
        <w:numPr>
          <w:ilvl w:val="0"/>
          <w:numId w:val="9"/>
        </w:numPr>
        <w:spacing w:before="30"/>
        <w:rPr>
          <w:rFonts w:eastAsia="宋体"/>
          <w:lang w:val="en-US" w:eastAsia="zh-CN"/>
        </w:rPr>
      </w:pPr>
      <w:bookmarkStart w:id="21" w:name="_Toc6927"/>
      <w:r>
        <w:rPr>
          <w:rFonts w:hint="eastAsia" w:eastAsia="宋体"/>
          <w:lang w:val="en-US" w:eastAsia="zh-CN"/>
        </w:rPr>
        <w:t>网络配置</w:t>
      </w:r>
      <w:r>
        <w:drawing>
          <wp:inline distT="0" distB="0" distL="0" distR="0">
            <wp:extent cx="375920" cy="3524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376418" cy="352892"/>
                    </a:xfrm>
                    <a:prstGeom prst="rect">
                      <a:avLst/>
                    </a:prstGeom>
                  </pic:spPr>
                </pic:pic>
              </a:graphicData>
            </a:graphic>
          </wp:inline>
        </w:drawing>
      </w:r>
      <w:bookmarkEnd w:id="21"/>
    </w:p>
    <w:p w14:paraId="72294112">
      <w:pPr>
        <w:pStyle w:val="12"/>
        <w:spacing w:before="93"/>
        <w:ind w:left="200" w:right="605"/>
      </w:pPr>
      <w:r>
        <w:rPr>
          <w:rFonts w:hint="eastAsia"/>
        </w:rPr>
        <w:t>通过使用“设置|网络配置”界面的功能，您可以控制设备的网络配置。</w:t>
      </w:r>
    </w:p>
    <w:p w14:paraId="7CB2DFDB">
      <w:pPr>
        <w:pStyle w:val="12"/>
        <w:spacing w:before="5"/>
        <w:rPr>
          <w:sz w:val="17"/>
        </w:rPr>
      </w:pPr>
    </w:p>
    <w:p w14:paraId="38318596">
      <w:pPr>
        <w:pStyle w:val="5"/>
        <w:numPr>
          <w:ilvl w:val="0"/>
          <w:numId w:val="10"/>
        </w:numPr>
        <w:rPr>
          <w:rFonts w:eastAsia="宋体"/>
          <w:lang w:eastAsia="zh-CN"/>
        </w:rPr>
      </w:pPr>
      <w:r>
        <w:rPr>
          <w:rFonts w:hint="eastAsia" w:eastAsia="宋体"/>
          <w:lang w:val="en-US" w:eastAsia="zh-CN"/>
        </w:rPr>
        <w:t>以太网设置</w:t>
      </w:r>
    </w:p>
    <w:p w14:paraId="137661AD">
      <w:pPr>
        <w:pStyle w:val="12"/>
        <w:spacing w:before="99" w:line="242" w:lineRule="auto"/>
        <w:ind w:left="200"/>
      </w:pPr>
      <w:r>
        <w:rPr>
          <w:rFonts w:hint="eastAsia"/>
        </w:rPr>
        <w:t>通过以太网配置表，可以对</w:t>
      </w:r>
      <w:r>
        <w:rPr>
          <w:rFonts w:hint="eastAsia" w:eastAsia="宋体"/>
          <w:lang w:val="en-US" w:eastAsia="zh-CN"/>
        </w:rPr>
        <w:t>以太网</w:t>
      </w:r>
      <w:r>
        <w:rPr>
          <w:rFonts w:hint="eastAsia"/>
        </w:rPr>
        <w:t>接口进行配置。</w:t>
      </w:r>
    </w:p>
    <w:p w14:paraId="05562CBD">
      <w:pPr>
        <w:pStyle w:val="12"/>
        <w:spacing w:before="8"/>
        <w:rPr>
          <w:sz w:val="11"/>
        </w:rPr>
      </w:pPr>
      <w:r>
        <w:drawing>
          <wp:inline distT="0" distB="0" distL="114300" distR="114300">
            <wp:extent cx="6104890" cy="843915"/>
            <wp:effectExtent l="0" t="0" r="3810" b="698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29"/>
                    <a:stretch>
                      <a:fillRect/>
                    </a:stretch>
                  </pic:blipFill>
                  <pic:spPr>
                    <a:xfrm>
                      <a:off x="0" y="0"/>
                      <a:ext cx="6104890" cy="843915"/>
                    </a:xfrm>
                    <a:prstGeom prst="rect">
                      <a:avLst/>
                    </a:prstGeom>
                    <a:noFill/>
                    <a:ln>
                      <a:noFill/>
                    </a:ln>
                  </pic:spPr>
                </pic:pic>
              </a:graphicData>
            </a:graphic>
          </wp:inline>
        </w:drawing>
      </w:r>
    </w:p>
    <w:p w14:paraId="1FD1CDDB">
      <w:pPr>
        <w:pStyle w:val="12"/>
        <w:spacing w:before="8"/>
        <w:jc w:val="center"/>
        <w:rPr>
          <w:sz w:val="11"/>
        </w:rPr>
      </w:pPr>
    </w:p>
    <w:p w14:paraId="1EBDDAD7">
      <w:pPr>
        <w:spacing w:before="136"/>
        <w:ind w:left="200"/>
        <w:rPr>
          <w:rFonts w:eastAsia="宋体"/>
          <w:i/>
          <w:sz w:val="18"/>
          <w:lang w:val="en-US" w:eastAsia="zh-CN"/>
        </w:rPr>
      </w:pPr>
      <w:r>
        <w:rPr>
          <w:rFonts w:hint="eastAsia" w:eastAsia="宋体"/>
          <w:i/>
          <w:sz w:val="18"/>
          <w:lang w:val="en-US" w:eastAsia="zh-CN"/>
        </w:rPr>
        <w:t>图</w:t>
      </w:r>
      <w:r>
        <w:rPr>
          <w:i/>
          <w:sz w:val="18"/>
        </w:rPr>
        <w:t xml:space="preserve"> </w:t>
      </w:r>
      <w:r>
        <w:rPr>
          <w:rFonts w:hint="eastAsia" w:eastAsia="宋体"/>
          <w:i/>
          <w:sz w:val="18"/>
          <w:lang w:val="en-US" w:eastAsia="zh-CN"/>
        </w:rPr>
        <w:t>7</w:t>
      </w:r>
      <w:r>
        <w:rPr>
          <w:i/>
          <w:sz w:val="18"/>
        </w:rPr>
        <w:t xml:space="preserve"> –</w:t>
      </w:r>
      <w:r>
        <w:rPr>
          <w:rFonts w:hint="eastAsia" w:eastAsia="宋体"/>
          <w:i/>
          <w:sz w:val="18"/>
          <w:lang w:val="en-US" w:eastAsia="zh-CN"/>
        </w:rPr>
        <w:t xml:space="preserve"> 以太网表格</w:t>
      </w:r>
    </w:p>
    <w:p w14:paraId="3566D71F">
      <w:pPr>
        <w:pStyle w:val="12"/>
        <w:spacing w:before="161"/>
        <w:ind w:left="200"/>
      </w:pPr>
      <w:r>
        <w:rPr>
          <w:rFonts w:hint="eastAsia"/>
        </w:rPr>
        <w:t>单击需要的以太网接口名称并配置参数:</w:t>
      </w:r>
    </w:p>
    <w:p w14:paraId="21DDF5B6">
      <w:pPr>
        <w:pStyle w:val="12"/>
        <w:spacing w:before="10"/>
        <w:ind w:firstLine="284" w:firstLineChars="142"/>
        <w:rPr>
          <w:sz w:val="12"/>
        </w:rPr>
      </w:pPr>
      <w:r>
        <w:drawing>
          <wp:inline distT="0" distB="0" distL="114300" distR="114300">
            <wp:extent cx="4253230" cy="2833370"/>
            <wp:effectExtent l="0" t="0" r="1270" b="1143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30"/>
                    <a:stretch>
                      <a:fillRect/>
                    </a:stretch>
                  </pic:blipFill>
                  <pic:spPr>
                    <a:xfrm>
                      <a:off x="0" y="0"/>
                      <a:ext cx="4253230" cy="2833370"/>
                    </a:xfrm>
                    <a:prstGeom prst="rect">
                      <a:avLst/>
                    </a:prstGeom>
                    <a:noFill/>
                    <a:ln>
                      <a:noFill/>
                    </a:ln>
                  </pic:spPr>
                </pic:pic>
              </a:graphicData>
            </a:graphic>
          </wp:inline>
        </w:drawing>
      </w:r>
    </w:p>
    <w:p w14:paraId="5D9A7A66">
      <w:pPr>
        <w:spacing w:before="154"/>
        <w:ind w:left="200"/>
        <w:rPr>
          <w:rFonts w:eastAsia="宋体"/>
          <w:i/>
          <w:sz w:val="18"/>
          <w:lang w:val="en-US" w:eastAsia="zh-CN"/>
        </w:rPr>
      </w:pPr>
      <w:r>
        <w:rPr>
          <w:rFonts w:hint="eastAsia" w:eastAsia="宋体"/>
          <w:i/>
          <w:sz w:val="18"/>
          <w:lang w:val="en-US" w:eastAsia="zh-CN"/>
        </w:rPr>
        <w:t>图</w:t>
      </w:r>
      <w:r>
        <w:rPr>
          <w:i/>
          <w:sz w:val="18"/>
        </w:rPr>
        <w:t xml:space="preserve"> </w:t>
      </w:r>
      <w:r>
        <w:rPr>
          <w:rFonts w:hint="eastAsia" w:eastAsia="宋体"/>
          <w:i/>
          <w:sz w:val="18"/>
          <w:lang w:val="en-US" w:eastAsia="zh-CN"/>
        </w:rPr>
        <w:t>8</w:t>
      </w:r>
      <w:r>
        <w:rPr>
          <w:i/>
          <w:sz w:val="18"/>
        </w:rPr>
        <w:t xml:space="preserve"> – </w:t>
      </w:r>
      <w:r>
        <w:rPr>
          <w:rFonts w:hint="eastAsia" w:eastAsia="宋体"/>
          <w:i/>
          <w:sz w:val="18"/>
          <w:lang w:val="en-US" w:eastAsia="zh-CN"/>
        </w:rPr>
        <w:t>以太网配置配置</w:t>
      </w:r>
    </w:p>
    <w:p w14:paraId="6F5ED79C">
      <w:pPr>
        <w:pStyle w:val="12"/>
        <w:spacing w:before="160"/>
        <w:ind w:left="200"/>
      </w:pPr>
      <w:r>
        <w:rPr>
          <w:rFonts w:hint="eastAsia" w:eastAsia="宋体"/>
          <w:b/>
          <w:lang w:val="en-US" w:eastAsia="zh-CN"/>
        </w:rPr>
        <w:t>模式</w:t>
      </w:r>
      <w:r>
        <w:rPr>
          <w:b/>
        </w:rPr>
        <w:t xml:space="preserve"> </w:t>
      </w:r>
      <w:r>
        <w:t xml:space="preserve">– </w:t>
      </w:r>
      <w:r>
        <w:rPr>
          <w:rFonts w:hint="eastAsia"/>
        </w:rPr>
        <w:t>选择以太网端口的配置模式:</w:t>
      </w:r>
    </w:p>
    <w:p w14:paraId="4F8107B4">
      <w:pPr>
        <w:pStyle w:val="26"/>
        <w:numPr>
          <w:ilvl w:val="0"/>
          <w:numId w:val="7"/>
        </w:numPr>
        <w:tabs>
          <w:tab w:val="left" w:pos="560"/>
          <w:tab w:val="left" w:pos="561"/>
        </w:tabs>
        <w:spacing w:before="135"/>
        <w:rPr>
          <w:sz w:val="20"/>
        </w:rPr>
      </w:pPr>
      <w:r>
        <w:rPr>
          <w:rFonts w:hint="eastAsia" w:eastAsia="宋体"/>
          <w:sz w:val="20"/>
          <w:lang w:val="en-US" w:eastAsia="zh-CN"/>
        </w:rPr>
        <w:t>自动</w:t>
      </w:r>
    </w:p>
    <w:p w14:paraId="6C057200">
      <w:pPr>
        <w:pStyle w:val="26"/>
        <w:numPr>
          <w:ilvl w:val="0"/>
          <w:numId w:val="7"/>
        </w:numPr>
        <w:tabs>
          <w:tab w:val="left" w:pos="560"/>
          <w:tab w:val="left" w:pos="561"/>
        </w:tabs>
        <w:rPr>
          <w:sz w:val="20"/>
        </w:rPr>
      </w:pPr>
      <w:r>
        <w:rPr>
          <w:rFonts w:hint="eastAsia" w:eastAsia="宋体"/>
          <w:sz w:val="20"/>
          <w:lang w:val="en-US" w:eastAsia="zh-CN"/>
        </w:rPr>
        <w:t>固定的</w:t>
      </w:r>
    </w:p>
    <w:p w14:paraId="59580718">
      <w:pPr>
        <w:pStyle w:val="26"/>
        <w:numPr>
          <w:ilvl w:val="0"/>
          <w:numId w:val="7"/>
        </w:numPr>
        <w:tabs>
          <w:tab w:val="left" w:pos="560"/>
          <w:tab w:val="left" w:pos="561"/>
        </w:tabs>
        <w:rPr>
          <w:sz w:val="20"/>
        </w:rPr>
      </w:pPr>
      <w:r>
        <w:rPr>
          <w:rFonts w:hint="eastAsia" w:eastAsia="宋体"/>
          <w:sz w:val="20"/>
          <w:lang w:val="en-US" w:eastAsia="zh-CN"/>
        </w:rPr>
        <w:t>高级</w:t>
      </w:r>
    </w:p>
    <w:p w14:paraId="5AFEDC03">
      <w:pPr>
        <w:pStyle w:val="12"/>
        <w:spacing w:before="77"/>
        <w:ind w:left="200"/>
      </w:pPr>
      <w:r>
        <w:rPr>
          <w:rFonts w:hint="eastAsia" w:eastAsia="宋体"/>
          <w:b/>
          <w:lang w:val="en-US" w:eastAsia="zh-CN"/>
        </w:rPr>
        <w:t>速度</w:t>
      </w:r>
      <w:r>
        <w:rPr>
          <w:b/>
        </w:rPr>
        <w:t xml:space="preserve">, Mbps </w:t>
      </w:r>
      <w:r>
        <w:t xml:space="preserve">– </w:t>
      </w:r>
      <w:r>
        <w:rPr>
          <w:rFonts w:hint="eastAsia"/>
        </w:rPr>
        <w:t>选择特定以太网端口的以太网链路速度。</w:t>
      </w:r>
    </w:p>
    <w:p w14:paraId="66AA42C4">
      <w:pPr>
        <w:pStyle w:val="12"/>
        <w:spacing w:before="118"/>
        <w:ind w:left="200"/>
      </w:pPr>
      <w:r>
        <w:rPr>
          <w:rFonts w:hint="eastAsia" w:eastAsia="宋体"/>
          <w:b/>
          <w:lang w:val="en-US" w:eastAsia="zh-CN"/>
        </w:rPr>
        <w:t>双工</w:t>
      </w:r>
      <w:r>
        <w:t xml:space="preserve">– </w:t>
      </w:r>
      <w:r>
        <w:rPr>
          <w:rFonts w:hint="eastAsia"/>
        </w:rPr>
        <w:t>选择特定以太网端口的双工模式。</w:t>
      </w:r>
      <w:r>
        <w:t>.</w:t>
      </w:r>
    </w:p>
    <w:p w14:paraId="511BB2DB">
      <w:pPr>
        <w:pStyle w:val="12"/>
        <w:spacing w:before="121"/>
        <w:ind w:left="200"/>
      </w:pPr>
      <w:r>
        <w:rPr>
          <w:rFonts w:hint="eastAsia" w:eastAsia="宋体"/>
          <w:b/>
          <w:lang w:val="en-US" w:eastAsia="zh-CN"/>
        </w:rPr>
        <w:t>自动协商</w:t>
      </w:r>
      <w:r>
        <w:t xml:space="preserve">– </w:t>
      </w:r>
      <w:r>
        <w:rPr>
          <w:rFonts w:hint="eastAsia"/>
        </w:rPr>
        <w:t>选择发布和协商以太网链路双工配置(半/全)的自动协商，以获得可能的最高数据速率。</w:t>
      </w:r>
    </w:p>
    <w:p w14:paraId="5E839E0F">
      <w:pPr>
        <w:pStyle w:val="12"/>
        <w:spacing w:before="6"/>
        <w:rPr>
          <w:sz w:val="29"/>
        </w:rPr>
      </w:pPr>
    </w:p>
    <w:p w14:paraId="11D2F29A">
      <w:pPr>
        <w:pStyle w:val="12"/>
        <w:spacing w:before="6"/>
        <w:rPr>
          <w:sz w:val="29"/>
        </w:rPr>
      </w:pPr>
    </w:p>
    <w:p w14:paraId="0A09BB31">
      <w:pPr>
        <w:pStyle w:val="5"/>
        <w:numPr>
          <w:ilvl w:val="0"/>
          <w:numId w:val="10"/>
        </w:numPr>
        <w:rPr>
          <w:rFonts w:eastAsia="宋体"/>
          <w:lang w:val="en-US" w:eastAsia="zh-CN"/>
        </w:rPr>
      </w:pPr>
      <w:r>
        <w:rPr>
          <w:rFonts w:hint="eastAsia" w:eastAsia="宋体"/>
          <w:lang w:val="en-US" w:eastAsia="zh-CN"/>
        </w:rPr>
        <w:t>网桥</w:t>
      </w:r>
    </w:p>
    <w:p w14:paraId="4AD0AEB2">
      <w:pPr>
        <w:pStyle w:val="12"/>
        <w:spacing w:before="102"/>
        <w:ind w:left="200" w:right="493"/>
      </w:pPr>
      <w:r>
        <w:rPr>
          <w:rFonts w:hint="eastAsia"/>
        </w:rPr>
        <w:t>配置设备为网桥模式时，只需要在“</w:t>
      </w:r>
      <w:r>
        <w:rPr>
          <w:rFonts w:hint="eastAsia"/>
          <w:b/>
          <w:bCs/>
        </w:rPr>
        <w:t>网络配置</w:t>
      </w:r>
      <w:r>
        <w:rPr>
          <w:rFonts w:hint="eastAsia"/>
        </w:rPr>
        <w:t>”页面中配置设备的局域网设置:</w:t>
      </w:r>
    </w:p>
    <w:p w14:paraId="64339157">
      <w:pPr>
        <w:pStyle w:val="12"/>
        <w:spacing w:before="102"/>
        <w:ind w:left="200" w:right="493"/>
        <w:jc w:val="center"/>
      </w:pPr>
      <w:r>
        <w:drawing>
          <wp:inline distT="0" distB="0" distL="114300" distR="114300">
            <wp:extent cx="6113780" cy="3192780"/>
            <wp:effectExtent l="0" t="0" r="7620" b="762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31"/>
                    <a:stretch>
                      <a:fillRect/>
                    </a:stretch>
                  </pic:blipFill>
                  <pic:spPr>
                    <a:xfrm>
                      <a:off x="0" y="0"/>
                      <a:ext cx="6113780" cy="3192780"/>
                    </a:xfrm>
                    <a:prstGeom prst="rect">
                      <a:avLst/>
                    </a:prstGeom>
                    <a:noFill/>
                    <a:ln>
                      <a:noFill/>
                    </a:ln>
                  </pic:spPr>
                </pic:pic>
              </a:graphicData>
            </a:graphic>
          </wp:inline>
        </w:drawing>
      </w:r>
    </w:p>
    <w:p w14:paraId="1D4AAD79">
      <w:pPr>
        <w:pStyle w:val="12"/>
        <w:spacing w:before="9"/>
        <w:rPr>
          <w:sz w:val="10"/>
        </w:rPr>
      </w:pPr>
    </w:p>
    <w:p w14:paraId="6E29486F">
      <w:pPr>
        <w:spacing w:before="122"/>
        <w:ind w:left="200"/>
        <w:rPr>
          <w:rFonts w:eastAsia="宋体"/>
          <w:i/>
          <w:sz w:val="18"/>
          <w:lang w:val="en-US" w:eastAsia="zh-CN"/>
        </w:rPr>
      </w:pPr>
      <w:r>
        <w:rPr>
          <w:rFonts w:hint="eastAsia" w:eastAsia="宋体"/>
          <w:i/>
          <w:sz w:val="18"/>
          <w:lang w:val="en-US" w:eastAsia="zh-CN"/>
        </w:rPr>
        <w:t>图9</w:t>
      </w:r>
      <w:r>
        <w:rPr>
          <w:i/>
          <w:sz w:val="18"/>
        </w:rPr>
        <w:t xml:space="preserve"> – </w:t>
      </w:r>
      <w:r>
        <w:rPr>
          <w:rFonts w:hint="eastAsia" w:eastAsia="宋体"/>
          <w:i/>
          <w:sz w:val="18"/>
          <w:lang w:val="en-US" w:eastAsia="zh-CN"/>
        </w:rPr>
        <w:t>网桥模式设置</w:t>
      </w:r>
    </w:p>
    <w:p w14:paraId="7F1BE96B">
      <w:pPr>
        <w:pStyle w:val="12"/>
        <w:spacing w:before="160"/>
        <w:ind w:left="200" w:right="512"/>
      </w:pPr>
      <w:r>
        <w:rPr>
          <w:rFonts w:hint="eastAsia" w:eastAsia="宋体"/>
          <w:b/>
          <w:lang w:val="en-US" w:eastAsia="zh-CN"/>
        </w:rPr>
        <w:t>启用管理VLAN</w:t>
      </w:r>
      <w:r>
        <w:rPr>
          <w:b/>
        </w:rPr>
        <w:t xml:space="preserve"> </w:t>
      </w:r>
      <w:r>
        <w:t xml:space="preserve">– </w:t>
      </w:r>
      <w:r>
        <w:rPr>
          <w:rFonts w:hint="eastAsia" w:eastAsia="宋体"/>
          <w:lang w:val="en-US" w:eastAsia="zh-CN"/>
        </w:rPr>
        <w:t>启用</w:t>
      </w:r>
      <w:r>
        <w:rPr>
          <w:rFonts w:hint="eastAsia"/>
        </w:rPr>
        <w:t>管理流量的VLAN标记功能。使用VLAN标记可以进一步限制对AP进行管理的访问。通过定义管理VLAN，设备将只接受具有相应管理VLAN ID的管理帧。所有其他使用任何管理协议的帧将被拒绝。</w:t>
      </w:r>
    </w:p>
    <w:p w14:paraId="7BFED274">
      <w:pPr>
        <w:pStyle w:val="12"/>
        <w:spacing w:before="119" w:line="242" w:lineRule="auto"/>
        <w:ind w:left="200" w:right="448"/>
        <w:jc w:val="both"/>
      </w:pPr>
      <w:r>
        <w:rPr>
          <w:rFonts w:hint="eastAsia" w:eastAsia="宋体"/>
          <w:b/>
          <w:lang w:val="en-US" w:eastAsia="zh-CN"/>
        </w:rPr>
        <w:t>管理</w:t>
      </w:r>
      <w:r>
        <w:rPr>
          <w:b/>
        </w:rPr>
        <w:t xml:space="preserve">VLAN ID </w:t>
      </w:r>
      <w:r>
        <w:t xml:space="preserve">– </w:t>
      </w:r>
      <w:r>
        <w:rPr>
          <w:rFonts w:hint="eastAsia"/>
        </w:rPr>
        <w:t>请指定VLAN ID[2-4095]。当设备接口上配置了特定的VLAN ID时，只有与配置的VLAN ID相匹配的管理帧才会被设备接收。</w:t>
      </w:r>
    </w:p>
    <w:p w14:paraId="52B52F12">
      <w:pPr>
        <w:pStyle w:val="12"/>
        <w:spacing w:before="158"/>
        <w:ind w:left="1254" w:right="311"/>
      </w:pPr>
      <w:r>
        <w:pict>
          <v:group id="_x0000_s2158" o:spid="_x0000_s2158" o:spt="203" style="position:absolute;left:0pt;margin-left:80.45pt;margin-top:10.25pt;height:32.2pt;width:32.2pt;mso-position-horizontal-relative:page;z-index:251666432;mso-width-relative:page;mso-height-relative:page;" coordorigin="1609,205" coordsize="644,644">
            <o:lock v:ext="edit"/>
            <v:shape id="_x0000_s2160" o:spid="_x0000_s2160" style="position:absolute;left:1609;top:204;height:644;width:644;" fillcolor="#E77817" filled="t" stroked="f" coordorigin="1609,205" coordsize="644,644" path="m1931,205l1857,213,1789,237,1730,275,1680,325,1642,385,1618,453,1609,526,1618,600,1642,668,1680,728,1730,778,1789,816,1857,840,1931,848,2005,840,2073,816,2132,778,2182,728,2220,668,2244,600,2253,526,2244,453,2220,385,2182,325,2132,275,2073,237,2005,213,1931,205xe">
              <v:path arrowok="t"/>
              <v:fill on="t" focussize="0,0"/>
              <v:stroke on="f"/>
              <v:imagedata o:title=""/>
              <o:lock v:ext="edit"/>
            </v:shape>
            <v:shape id="_x0000_s2159" o:spid="_x0000_s2159" o:spt="100" style="position:absolute;left:1902;top:319;height:425;width:69;" stroked="f" coordorigin="1903,320" coordsize="69,425" path="m1937,320l1933,320,1929,321,1925,322,1922,323,1919,325,1915,327,1913,330,1910,333,1908,336,1906,339,1904,342,1903,346,1903,350,1903,354,1903,358,1903,362,1904,365,1906,369,1908,372,1910,375,1913,378,1915,381,1919,383,1922,385,1925,386,1929,387,1933,388,1937,388,1941,388,1945,387,1948,386,1952,385,1955,383,1958,381,1961,378,1963,375,1966,372,1968,369,1969,365,1970,362,1971,358,1971,354,1971,350,1970,346,1969,342,1968,339,1966,336,1963,333,1961,330,1958,327,1955,325,1952,323,1948,322,1945,321,1941,320,1937,320xm1967,443l1907,443,1907,744,1967,744,1967,443xe">
              <v:path arrowok="t" o:connecttype="segments"/>
              <v:fill focussize="0,0"/>
              <v:stroke on="f" joinstyle="round"/>
              <v:imagedata o:title=""/>
              <o:lock v:ext="edit"/>
            </v:shape>
          </v:group>
        </w:pict>
      </w:r>
      <w:r>
        <w:rPr>
          <w:rFonts w:hint="eastAsia"/>
        </w:rPr>
        <w:t>当您指定新的管理VLAN时，您到设备的HTTP连接将丢失。因此，您应该在您的管理站和新的管理VLAN中的一个端口之间建立连接，或者通过多VLAN路由器连接到新的管理VLAN。</w:t>
      </w:r>
    </w:p>
    <w:p w14:paraId="122334CD">
      <w:pPr>
        <w:pStyle w:val="12"/>
        <w:rPr>
          <w:sz w:val="22"/>
        </w:rPr>
      </w:pPr>
    </w:p>
    <w:p w14:paraId="3313F14F">
      <w:pPr>
        <w:pStyle w:val="12"/>
        <w:spacing w:before="5"/>
        <w:rPr>
          <w:sz w:val="25"/>
        </w:rPr>
      </w:pPr>
    </w:p>
    <w:p w14:paraId="38E321FD">
      <w:pPr>
        <w:pStyle w:val="6"/>
        <w:bidi w:val="0"/>
        <w:ind w:left="1008" w:leftChars="0" w:hanging="1008" w:firstLineChars="0"/>
        <w:rPr>
          <w:lang w:eastAsia="zh-CN"/>
        </w:rPr>
      </w:pPr>
      <w:r>
        <w:t xml:space="preserve">IPv4 </w:t>
      </w:r>
      <w:r>
        <w:rPr>
          <w:rFonts w:hint="eastAsia"/>
          <w:lang w:val="en-US" w:eastAsia="zh-CN"/>
        </w:rPr>
        <w:t>配置</w:t>
      </w:r>
    </w:p>
    <w:p w14:paraId="70328206">
      <w:pPr>
        <w:pStyle w:val="12"/>
        <w:spacing w:before="143"/>
        <w:ind w:left="1254" w:right="351"/>
      </w:pPr>
      <w:r>
        <w:pict>
          <v:group id="_x0000_s2155" o:spid="_x0000_s2155" o:spt="203" style="position:absolute;left:0pt;margin-left:80.45pt;margin-top:9.55pt;height:32.2pt;width:32.2pt;mso-position-horizontal-relative:page;z-index:251667456;mso-width-relative:page;mso-height-relative:page;" coordorigin="1609,191" coordsize="644,644">
            <o:lock v:ext="edit"/>
            <v:shape id="_x0000_s2157" o:spid="_x0000_s2157" style="position:absolute;left:1609;top:191;height:644;width:644;" fillcolor="#E77817" filled="t" stroked="f" coordorigin="1609,191" coordsize="644,644" path="m1931,191l1857,200,1789,224,1730,262,1680,312,1642,372,1618,439,1609,513,1618,587,1642,655,1680,714,1730,764,1789,802,1857,827,1931,835,2005,827,2073,802,2132,764,2182,714,2220,655,2244,587,2253,513,2244,439,2220,372,2182,312,2132,262,2073,224,2005,200,1931,191xe">
              <v:path arrowok="t"/>
              <v:fill on="t" focussize="0,0"/>
              <v:stroke on="f"/>
              <v:imagedata o:title=""/>
              <o:lock v:ext="edit"/>
            </v:shape>
            <v:shape id="_x0000_s2156" o:spid="_x0000_s2156" o:spt="100" style="position:absolute;left:1902;top:306;height:425;width:69;" stroked="f" coordorigin="1903,307" coordsize="69,425" path="m1937,307l1933,307,1929,307,1925,308,1922,310,1919,312,1915,314,1913,317,1910,320,1908,322,1906,326,1904,329,1903,333,1903,337,1903,341,1903,345,1903,349,1904,352,1906,356,1908,359,1910,362,1913,365,1915,367,1919,370,1922,372,1925,373,1929,374,1933,375,1937,375,1941,375,1945,374,1948,373,1952,372,1955,370,1958,367,1961,365,1963,362,1966,359,1968,356,1969,352,1970,349,1971,345,1971,341,1971,337,1970,333,1969,329,1968,326,1966,322,1963,320,1961,317,1958,314,1955,312,1952,310,1948,308,1945,307,1941,307,1937,307xm1967,430l1907,430,1907,731,1967,731,1967,430xe">
              <v:path arrowok="t" o:connecttype="segments"/>
              <v:fill focussize="0,0"/>
              <v:stroke on="f" joinstyle="round"/>
              <v:imagedata o:title=""/>
              <o:lock v:ext="edit"/>
            </v:shape>
          </v:group>
        </w:pict>
      </w:r>
      <w:r>
        <w:rPr>
          <w:rFonts w:hint="eastAsia"/>
        </w:rPr>
        <w:t>当分配IP地址时，请确保选择的IP地址是未使用的，并且属于与有线局域网相同的IP子网，否则您将失去连接到设备从您的当前PC。启用DHCP客户端后，由于DHCP服务器分配的IP地址不可预测，浏览器保存后会失去连接。</w:t>
      </w:r>
    </w:p>
    <w:p w14:paraId="2D8758B2">
      <w:pPr>
        <w:pStyle w:val="12"/>
        <w:spacing w:before="120"/>
        <w:ind w:left="200" w:right="539"/>
        <w:rPr>
          <w:rFonts w:eastAsia="宋体"/>
          <w:lang w:eastAsia="zh-CN"/>
        </w:rPr>
      </w:pPr>
      <w:r>
        <w:rPr>
          <w:b/>
        </w:rPr>
        <w:t xml:space="preserve">IP </w:t>
      </w:r>
      <w:r>
        <w:rPr>
          <w:rFonts w:hint="eastAsia" w:eastAsia="宋体"/>
          <w:b/>
          <w:lang w:val="en-US" w:eastAsia="zh-CN"/>
        </w:rPr>
        <w:t>类型</w:t>
      </w:r>
      <w:r>
        <w:t xml:space="preserve">– </w:t>
      </w:r>
      <w:r>
        <w:rPr>
          <w:rFonts w:hint="eastAsia"/>
        </w:rPr>
        <w:t>指定IP接收方式:IP地址可以从DHCP服务器获取，也可以手动配置</w:t>
      </w:r>
      <w:r>
        <w:rPr>
          <w:rFonts w:hint="eastAsia" w:eastAsia="宋体"/>
          <w:lang w:eastAsia="zh-CN"/>
        </w:rPr>
        <w:t>：</w:t>
      </w:r>
    </w:p>
    <w:p w14:paraId="67AC69AB">
      <w:pPr>
        <w:pStyle w:val="26"/>
        <w:numPr>
          <w:ilvl w:val="0"/>
          <w:numId w:val="7"/>
        </w:numPr>
        <w:tabs>
          <w:tab w:val="left" w:pos="560"/>
          <w:tab w:val="left" w:pos="561"/>
        </w:tabs>
        <w:spacing w:before="130"/>
        <w:rPr>
          <w:sz w:val="20"/>
        </w:rPr>
      </w:pPr>
      <w:r>
        <w:rPr>
          <w:rFonts w:hint="eastAsia" w:eastAsia="宋体"/>
          <w:b/>
          <w:sz w:val="20"/>
          <w:lang w:val="en-US" w:eastAsia="zh-CN"/>
        </w:rPr>
        <w:t xml:space="preserve">静态 </w:t>
      </w:r>
      <w:r>
        <w:rPr>
          <w:sz w:val="20"/>
        </w:rPr>
        <w:t xml:space="preserve">– </w:t>
      </w:r>
      <w:bookmarkStart w:id="22" w:name="OLE_LINK9"/>
      <w:r>
        <w:rPr>
          <w:rFonts w:hint="eastAsia"/>
          <w:sz w:val="20"/>
        </w:rPr>
        <w:t>IP地址必须手动配置。</w:t>
      </w:r>
    </w:p>
    <w:bookmarkEnd w:id="22"/>
    <w:p w14:paraId="099B72B0">
      <w:pPr>
        <w:pStyle w:val="26"/>
        <w:numPr>
          <w:ilvl w:val="0"/>
          <w:numId w:val="7"/>
        </w:numPr>
        <w:tabs>
          <w:tab w:val="left" w:pos="560"/>
          <w:tab w:val="left" w:pos="561"/>
        </w:tabs>
        <w:spacing w:line="252" w:lineRule="auto"/>
        <w:ind w:right="488"/>
        <w:rPr>
          <w:sz w:val="20"/>
        </w:rPr>
      </w:pPr>
      <w:r>
        <w:rPr>
          <w:rFonts w:hint="eastAsia" w:eastAsia="宋体"/>
          <w:b/>
          <w:sz w:val="20"/>
          <w:lang w:val="en-US" w:eastAsia="zh-CN"/>
        </w:rPr>
        <w:t>动态</w:t>
      </w:r>
      <w:r>
        <w:rPr>
          <w:b/>
          <w:sz w:val="20"/>
        </w:rPr>
        <w:t xml:space="preserve"> </w:t>
      </w:r>
      <w:r>
        <w:rPr>
          <w:sz w:val="20"/>
        </w:rPr>
        <w:t xml:space="preserve">– </w:t>
      </w:r>
      <w:r>
        <w:rPr>
          <w:rFonts w:hint="eastAsia"/>
          <w:sz w:val="20"/>
        </w:rPr>
        <w:t>此设备的IP地址将从DHCP服务器分配。如果DHCP服务器不可用，设备将尝试获取IP地址。如果没有成功，它将使用预配置的回退IP地址。回退IP设置可以更改为自定义值。</w:t>
      </w:r>
    </w:p>
    <w:p w14:paraId="3C4F66A6">
      <w:pPr>
        <w:spacing w:before="66"/>
        <w:ind w:left="200"/>
        <w:rPr>
          <w:sz w:val="20"/>
        </w:rPr>
      </w:pPr>
      <w:r>
        <w:rPr>
          <w:b/>
          <w:sz w:val="20"/>
        </w:rPr>
        <w:t xml:space="preserve">IP </w:t>
      </w:r>
      <w:r>
        <w:rPr>
          <w:rFonts w:hint="eastAsia" w:eastAsia="宋体"/>
          <w:b/>
          <w:sz w:val="20"/>
          <w:lang w:val="en-US" w:eastAsia="zh-CN"/>
        </w:rPr>
        <w:t>地址</w:t>
      </w:r>
      <w:r>
        <w:rPr>
          <w:sz w:val="20"/>
        </w:rPr>
        <w:t xml:space="preserve">– </w:t>
      </w:r>
      <w:r>
        <w:rPr>
          <w:rFonts w:hint="eastAsia"/>
          <w:sz w:val="20"/>
        </w:rPr>
        <w:t>设备的IP地址</w:t>
      </w:r>
    </w:p>
    <w:p w14:paraId="16711FD9">
      <w:pPr>
        <w:pStyle w:val="12"/>
        <w:spacing w:before="1"/>
        <w:rPr>
          <w:sz w:val="29"/>
        </w:rPr>
      </w:pPr>
    </w:p>
    <w:p w14:paraId="4BD7574F">
      <w:pPr>
        <w:spacing w:before="93"/>
        <w:ind w:left="200"/>
        <w:rPr>
          <w:sz w:val="20"/>
        </w:rPr>
      </w:pPr>
      <w:r>
        <w:rPr>
          <w:rFonts w:hint="eastAsia" w:eastAsia="宋体"/>
          <w:b/>
          <w:sz w:val="20"/>
          <w:lang w:val="en-US" w:eastAsia="zh-CN"/>
        </w:rPr>
        <w:t>子网掩码</w:t>
      </w:r>
      <w:r>
        <w:rPr>
          <w:b/>
          <w:sz w:val="20"/>
        </w:rPr>
        <w:t xml:space="preserve"> </w:t>
      </w:r>
      <w:r>
        <w:rPr>
          <w:sz w:val="20"/>
        </w:rPr>
        <w:t xml:space="preserve">– </w:t>
      </w:r>
      <w:r>
        <w:rPr>
          <w:rFonts w:hint="eastAsia"/>
          <w:sz w:val="20"/>
        </w:rPr>
        <w:t>指定设备的子网掩码。</w:t>
      </w:r>
    </w:p>
    <w:p w14:paraId="381467D5">
      <w:pPr>
        <w:spacing w:before="121"/>
        <w:ind w:left="200"/>
        <w:rPr>
          <w:sz w:val="20"/>
        </w:rPr>
      </w:pPr>
      <w:r>
        <w:rPr>
          <w:rFonts w:hint="eastAsia" w:eastAsia="宋体"/>
          <w:b/>
          <w:sz w:val="20"/>
          <w:lang w:val="en-US" w:eastAsia="zh-CN"/>
        </w:rPr>
        <w:t>默认网关</w:t>
      </w:r>
      <w:r>
        <w:rPr>
          <w:b/>
          <w:sz w:val="20"/>
        </w:rPr>
        <w:t xml:space="preserve"> </w:t>
      </w:r>
      <w:r>
        <w:rPr>
          <w:sz w:val="20"/>
        </w:rPr>
        <w:t xml:space="preserve">– </w:t>
      </w:r>
      <w:r>
        <w:rPr>
          <w:rFonts w:hint="eastAsia"/>
          <w:sz w:val="20"/>
        </w:rPr>
        <w:t>指定设备的网关IP地址。</w:t>
      </w:r>
    </w:p>
    <w:p w14:paraId="582AB673">
      <w:pPr>
        <w:spacing w:before="120"/>
        <w:ind w:left="200"/>
        <w:rPr>
          <w:sz w:val="20"/>
        </w:rPr>
      </w:pPr>
      <w:r>
        <w:rPr>
          <w:b/>
          <w:sz w:val="20"/>
        </w:rPr>
        <w:t>DNS</w:t>
      </w:r>
      <w:r>
        <w:rPr>
          <w:rFonts w:hint="eastAsia" w:eastAsia="宋体"/>
          <w:b/>
          <w:sz w:val="20"/>
          <w:lang w:val="en-US" w:eastAsia="zh-CN"/>
        </w:rPr>
        <w:t xml:space="preserve">服务器 </w:t>
      </w:r>
      <w:r>
        <w:rPr>
          <w:sz w:val="20"/>
        </w:rPr>
        <w:t xml:space="preserve">– </w:t>
      </w:r>
      <w:r>
        <w:rPr>
          <w:rFonts w:hint="eastAsia"/>
          <w:sz w:val="20"/>
        </w:rPr>
        <w:t>指定域名服务器。</w:t>
      </w:r>
    </w:p>
    <w:p w14:paraId="510506EC">
      <w:pPr>
        <w:pStyle w:val="12"/>
        <w:spacing w:before="118"/>
        <w:ind w:left="200"/>
      </w:pPr>
      <w:r>
        <w:rPr>
          <w:rFonts w:hint="eastAsia" w:eastAsia="宋体"/>
          <w:b/>
          <w:lang w:val="en-US" w:eastAsia="zh-CN"/>
        </w:rPr>
        <w:t>次级</w:t>
      </w:r>
      <w:r>
        <w:rPr>
          <w:b/>
        </w:rPr>
        <w:t xml:space="preserve">IP </w:t>
      </w:r>
      <w:r>
        <w:t xml:space="preserve">– </w:t>
      </w:r>
      <w:r>
        <w:rPr>
          <w:rFonts w:hint="eastAsia"/>
        </w:rPr>
        <w:t>指定CPE管理的备</w:t>
      </w:r>
      <w:r>
        <w:rPr>
          <w:rFonts w:hint="eastAsia" w:eastAsia="宋体"/>
          <w:lang w:val="en-US" w:eastAsia="zh-CN"/>
        </w:rPr>
        <w:t>用的</w:t>
      </w:r>
      <w:r>
        <w:rPr>
          <w:rFonts w:hint="eastAsia"/>
        </w:rPr>
        <w:t>IP地址和子网掩码。</w:t>
      </w:r>
      <w:r>
        <w:t>.</w:t>
      </w:r>
    </w:p>
    <w:p w14:paraId="144E98E5">
      <w:pPr>
        <w:pStyle w:val="12"/>
        <w:rPr>
          <w:sz w:val="22"/>
        </w:rPr>
      </w:pPr>
    </w:p>
    <w:p w14:paraId="3D1B4E24">
      <w:pPr>
        <w:pStyle w:val="12"/>
        <w:spacing w:before="11"/>
        <w:rPr>
          <w:sz w:val="25"/>
        </w:rPr>
      </w:pPr>
    </w:p>
    <w:p w14:paraId="47F61532">
      <w:pPr>
        <w:pStyle w:val="12"/>
        <w:spacing w:before="11"/>
        <w:rPr>
          <w:sz w:val="25"/>
        </w:rPr>
      </w:pPr>
    </w:p>
    <w:p w14:paraId="16B87130">
      <w:pPr>
        <w:pStyle w:val="6"/>
        <w:bidi w:val="0"/>
        <w:ind w:left="1008" w:leftChars="0" w:hanging="1008" w:firstLineChars="0"/>
        <w:rPr>
          <w:lang w:eastAsia="zh-CN"/>
        </w:rPr>
      </w:pPr>
      <w:r>
        <w:t xml:space="preserve">IPv6 </w:t>
      </w:r>
      <w:r>
        <w:rPr>
          <w:rFonts w:hint="eastAsia"/>
          <w:lang w:val="en-US" w:eastAsia="zh-CN"/>
        </w:rPr>
        <w:t>配置</w:t>
      </w:r>
    </w:p>
    <w:p w14:paraId="1C012455">
      <w:pPr>
        <w:spacing w:before="100"/>
        <w:ind w:left="200" w:right="1538"/>
        <w:rPr>
          <w:sz w:val="20"/>
        </w:rPr>
      </w:pPr>
      <w:r>
        <w:rPr>
          <w:rFonts w:hint="eastAsia"/>
          <w:sz w:val="20"/>
        </w:rPr>
        <w:t>单击“</w:t>
      </w:r>
      <w:r>
        <w:rPr>
          <w:rFonts w:hint="eastAsia"/>
          <w:b/>
          <w:bCs/>
          <w:sz w:val="20"/>
        </w:rPr>
        <w:t>IPv6</w:t>
      </w:r>
      <w:r>
        <w:rPr>
          <w:rFonts w:hint="eastAsia"/>
          <w:sz w:val="20"/>
        </w:rPr>
        <w:t>”页签，启用IPv6配置。IPv6设置将出现在IPv6配置部分:</w:t>
      </w:r>
    </w:p>
    <w:p w14:paraId="388A2652">
      <w:pPr>
        <w:pStyle w:val="12"/>
        <w:spacing w:before="7"/>
        <w:jc w:val="center"/>
        <w:rPr>
          <w:sz w:val="10"/>
        </w:rPr>
      </w:pPr>
      <w:r>
        <w:drawing>
          <wp:inline distT="0" distB="0" distL="114300" distR="114300">
            <wp:extent cx="6114415" cy="2649220"/>
            <wp:effectExtent l="0" t="0" r="6985" b="508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32"/>
                    <a:stretch>
                      <a:fillRect/>
                    </a:stretch>
                  </pic:blipFill>
                  <pic:spPr>
                    <a:xfrm>
                      <a:off x="0" y="0"/>
                      <a:ext cx="6114415" cy="2649220"/>
                    </a:xfrm>
                    <a:prstGeom prst="rect">
                      <a:avLst/>
                    </a:prstGeom>
                    <a:noFill/>
                    <a:ln>
                      <a:noFill/>
                    </a:ln>
                  </pic:spPr>
                </pic:pic>
              </a:graphicData>
            </a:graphic>
          </wp:inline>
        </w:drawing>
      </w:r>
    </w:p>
    <w:p w14:paraId="26B51768">
      <w:pPr>
        <w:spacing w:before="157"/>
        <w:ind w:left="200"/>
        <w:rPr>
          <w:rFonts w:eastAsia="宋体"/>
          <w:i/>
          <w:sz w:val="18"/>
          <w:lang w:val="en-US" w:eastAsia="zh-CN"/>
        </w:rPr>
      </w:pPr>
      <w:r>
        <w:rPr>
          <w:rFonts w:hint="eastAsia" w:eastAsia="宋体"/>
          <w:i/>
          <w:sz w:val="18"/>
          <w:lang w:val="en-US" w:eastAsia="zh-CN"/>
        </w:rPr>
        <w:t>图</w:t>
      </w:r>
      <w:r>
        <w:rPr>
          <w:i/>
          <w:sz w:val="18"/>
        </w:rPr>
        <w:t xml:space="preserve"> 1</w:t>
      </w:r>
      <w:r>
        <w:rPr>
          <w:rFonts w:hint="eastAsia" w:eastAsia="宋体"/>
          <w:i/>
          <w:sz w:val="18"/>
          <w:lang w:val="en-US" w:eastAsia="zh-CN"/>
        </w:rPr>
        <w:t>0</w:t>
      </w:r>
      <w:r>
        <w:rPr>
          <w:i/>
          <w:sz w:val="18"/>
        </w:rPr>
        <w:t xml:space="preserve"> – </w:t>
      </w:r>
      <w:r>
        <w:rPr>
          <w:rFonts w:hint="eastAsia" w:eastAsia="宋体"/>
          <w:i/>
          <w:sz w:val="18"/>
          <w:lang w:val="en-US" w:eastAsia="zh-CN"/>
        </w:rPr>
        <w:t>网桥IPV6设置</w:t>
      </w:r>
    </w:p>
    <w:p w14:paraId="031D7FD3">
      <w:pPr>
        <w:pStyle w:val="12"/>
        <w:spacing w:before="158" w:line="242" w:lineRule="auto"/>
        <w:ind w:left="200" w:right="1161"/>
      </w:pPr>
      <w:r>
        <w:rPr>
          <w:b/>
        </w:rPr>
        <w:t xml:space="preserve">IPv6 </w:t>
      </w:r>
      <w:r>
        <w:rPr>
          <w:rFonts w:hint="eastAsia" w:eastAsia="宋体"/>
          <w:b/>
          <w:lang w:val="en-US" w:eastAsia="zh-CN"/>
        </w:rPr>
        <w:t xml:space="preserve">类型 </w:t>
      </w:r>
      <w:r>
        <w:t xml:space="preserve">– </w:t>
      </w:r>
      <w:r>
        <w:rPr>
          <w:rFonts w:hint="eastAsia"/>
        </w:rPr>
        <w:t>指定IPv6接收方法</w:t>
      </w:r>
      <w:r>
        <w:rPr>
          <w:rFonts w:hint="eastAsia" w:eastAsia="宋体"/>
          <w:lang w:eastAsia="zh-CN"/>
        </w:rPr>
        <w:t>：</w:t>
      </w:r>
      <w:r>
        <w:rPr>
          <w:rFonts w:hint="eastAsia"/>
        </w:rPr>
        <w:t>IPv6地址可以从DHCPv6服务器获取，也可以手动配置:</w:t>
      </w:r>
    </w:p>
    <w:p w14:paraId="504C57D7">
      <w:pPr>
        <w:pStyle w:val="26"/>
        <w:numPr>
          <w:ilvl w:val="0"/>
          <w:numId w:val="7"/>
        </w:numPr>
        <w:tabs>
          <w:tab w:val="left" w:pos="560"/>
          <w:tab w:val="left" w:pos="561"/>
        </w:tabs>
        <w:spacing w:before="129" w:line="252" w:lineRule="auto"/>
        <w:ind w:right="867"/>
        <w:rPr>
          <w:sz w:val="20"/>
        </w:rPr>
      </w:pPr>
      <w:r>
        <w:rPr>
          <w:rFonts w:hint="eastAsia" w:eastAsia="宋体"/>
          <w:b/>
          <w:sz w:val="20"/>
          <w:lang w:val="en-US" w:eastAsia="zh-CN"/>
        </w:rPr>
        <w:t>静态</w:t>
      </w:r>
      <w:r>
        <w:rPr>
          <w:b/>
          <w:sz w:val="20"/>
        </w:rPr>
        <w:t xml:space="preserve"> </w:t>
      </w:r>
      <w:r>
        <w:rPr>
          <w:sz w:val="20"/>
        </w:rPr>
        <w:t xml:space="preserve">– </w:t>
      </w:r>
      <w:r>
        <w:rPr>
          <w:rFonts w:hint="eastAsia" w:eastAsia="宋体"/>
          <w:sz w:val="20"/>
          <w:lang w:val="en-US" w:eastAsia="zh-CN"/>
        </w:rPr>
        <w:t>D</w:t>
      </w:r>
      <w:r>
        <w:rPr>
          <w:rFonts w:hint="eastAsia"/>
          <w:sz w:val="20"/>
        </w:rPr>
        <w:t>HCPv6客户端只获取IPv6地址以外的网络参数</w:t>
      </w:r>
    </w:p>
    <w:p w14:paraId="3819CBAA">
      <w:pPr>
        <w:pStyle w:val="26"/>
        <w:numPr>
          <w:ilvl w:val="0"/>
          <w:numId w:val="7"/>
        </w:numPr>
        <w:tabs>
          <w:tab w:val="left" w:pos="560"/>
          <w:tab w:val="left" w:pos="561"/>
        </w:tabs>
        <w:spacing w:before="0" w:line="252" w:lineRule="auto"/>
        <w:ind w:right="899"/>
        <w:rPr>
          <w:sz w:val="20"/>
        </w:rPr>
      </w:pPr>
      <w:r>
        <w:rPr>
          <w:rFonts w:hint="eastAsia" w:eastAsia="宋体"/>
          <w:b/>
          <w:sz w:val="20"/>
          <w:lang w:val="en-US" w:eastAsia="zh-CN"/>
        </w:rPr>
        <w:t>动态</w:t>
      </w:r>
      <w:r>
        <w:rPr>
          <w:b/>
          <w:sz w:val="20"/>
        </w:rPr>
        <w:t xml:space="preserve"> </w:t>
      </w:r>
      <w:r>
        <w:rPr>
          <w:sz w:val="20"/>
        </w:rPr>
        <w:t xml:space="preserve">– </w:t>
      </w:r>
      <w:r>
        <w:rPr>
          <w:rFonts w:hint="eastAsia"/>
          <w:sz w:val="20"/>
        </w:rPr>
        <w:t>DHCPv6客户端需要IPv6地址以及其他网络参数(如DNS服务器、域名等)。</w:t>
      </w:r>
    </w:p>
    <w:p w14:paraId="35454B92">
      <w:pPr>
        <w:pStyle w:val="26"/>
        <w:numPr>
          <w:ilvl w:val="0"/>
          <w:numId w:val="7"/>
        </w:numPr>
        <w:tabs>
          <w:tab w:val="left" w:pos="560"/>
          <w:tab w:val="left" w:pos="561"/>
        </w:tabs>
        <w:spacing w:before="0" w:line="227" w:lineRule="exact"/>
        <w:rPr>
          <w:sz w:val="20"/>
        </w:rPr>
      </w:pPr>
      <w:r>
        <w:rPr>
          <w:rFonts w:hint="eastAsia" w:eastAsia="宋体"/>
          <w:b/>
          <w:sz w:val="20"/>
          <w:lang w:val="en-US" w:eastAsia="zh-CN"/>
        </w:rPr>
        <w:t xml:space="preserve">静态的 </w:t>
      </w:r>
      <w:r>
        <w:rPr>
          <w:sz w:val="20"/>
        </w:rPr>
        <w:t xml:space="preserve">– </w:t>
      </w:r>
      <w:r>
        <w:rPr>
          <w:rFonts w:hint="eastAsia"/>
          <w:sz w:val="20"/>
        </w:rPr>
        <w:t>必须手动配置IPv6地址</w:t>
      </w:r>
    </w:p>
    <w:p w14:paraId="3EB5E7B3">
      <w:pPr>
        <w:pStyle w:val="26"/>
        <w:numPr>
          <w:ilvl w:val="1"/>
          <w:numId w:val="7"/>
        </w:numPr>
        <w:tabs>
          <w:tab w:val="left" w:pos="920"/>
          <w:tab w:val="left" w:pos="921"/>
        </w:tabs>
        <w:spacing w:before="7"/>
        <w:rPr>
          <w:sz w:val="20"/>
        </w:rPr>
      </w:pPr>
      <w:r>
        <w:rPr>
          <w:b/>
          <w:sz w:val="20"/>
        </w:rPr>
        <w:t xml:space="preserve">IPv6 </w:t>
      </w:r>
      <w:r>
        <w:rPr>
          <w:rFonts w:hint="eastAsia" w:eastAsia="宋体"/>
          <w:b/>
          <w:sz w:val="20"/>
          <w:lang w:eastAsia="zh-CN"/>
        </w:rPr>
        <w:t>地址</w:t>
      </w:r>
      <w:r>
        <w:rPr>
          <w:sz w:val="20"/>
        </w:rPr>
        <w:t xml:space="preserve">– </w:t>
      </w:r>
      <w:r>
        <w:rPr>
          <w:rFonts w:hint="eastAsia"/>
          <w:sz w:val="20"/>
        </w:rPr>
        <w:t>配置接口的</w:t>
      </w:r>
      <w:r>
        <w:rPr>
          <w:rFonts w:hint="eastAsia"/>
          <w:b/>
          <w:bCs/>
          <w:sz w:val="20"/>
        </w:rPr>
        <w:t>IPv6</w:t>
      </w:r>
      <w:r>
        <w:rPr>
          <w:rFonts w:hint="eastAsia"/>
          <w:sz w:val="20"/>
        </w:rPr>
        <w:t>地址</w:t>
      </w:r>
      <w:r>
        <w:rPr>
          <w:rFonts w:hint="eastAsia" w:eastAsia="宋体"/>
          <w:sz w:val="20"/>
          <w:lang w:eastAsia="zh-CN"/>
        </w:rPr>
        <w:t>。</w:t>
      </w:r>
    </w:p>
    <w:p w14:paraId="1F4B4BAB">
      <w:pPr>
        <w:pStyle w:val="26"/>
        <w:numPr>
          <w:ilvl w:val="1"/>
          <w:numId w:val="7"/>
        </w:numPr>
        <w:tabs>
          <w:tab w:val="left" w:pos="920"/>
          <w:tab w:val="left" w:pos="921"/>
        </w:tabs>
        <w:rPr>
          <w:sz w:val="20"/>
        </w:rPr>
      </w:pPr>
      <w:r>
        <w:rPr>
          <w:b/>
          <w:sz w:val="20"/>
        </w:rPr>
        <w:t xml:space="preserve">IPv6 </w:t>
      </w:r>
      <w:r>
        <w:rPr>
          <w:rFonts w:hint="eastAsia" w:eastAsia="宋体"/>
          <w:b/>
          <w:sz w:val="20"/>
          <w:lang w:val="en-US" w:eastAsia="zh-CN"/>
        </w:rPr>
        <w:t xml:space="preserve">前缀长度 </w:t>
      </w:r>
      <w:r>
        <w:rPr>
          <w:sz w:val="20"/>
        </w:rPr>
        <w:t xml:space="preserve">– </w:t>
      </w:r>
      <w:r>
        <w:rPr>
          <w:rFonts w:hint="eastAsia"/>
          <w:sz w:val="20"/>
        </w:rPr>
        <w:t>输入地址的</w:t>
      </w:r>
      <w:r>
        <w:rPr>
          <w:rFonts w:hint="eastAsia"/>
          <w:b/>
          <w:bCs/>
          <w:sz w:val="20"/>
        </w:rPr>
        <w:t>前缀长度</w:t>
      </w:r>
      <w:r>
        <w:rPr>
          <w:rFonts w:hint="eastAsia"/>
          <w:sz w:val="20"/>
        </w:rPr>
        <w:t>。</w:t>
      </w:r>
    </w:p>
    <w:p w14:paraId="268D2E89">
      <w:pPr>
        <w:pStyle w:val="26"/>
        <w:numPr>
          <w:ilvl w:val="1"/>
          <w:numId w:val="7"/>
        </w:numPr>
        <w:tabs>
          <w:tab w:val="left" w:pos="920"/>
          <w:tab w:val="left" w:pos="921"/>
        </w:tabs>
        <w:rPr>
          <w:sz w:val="20"/>
        </w:rPr>
      </w:pPr>
      <w:r>
        <w:rPr>
          <w:b/>
          <w:sz w:val="20"/>
        </w:rPr>
        <w:t xml:space="preserve">IPv6 </w:t>
      </w:r>
      <w:r>
        <w:rPr>
          <w:rFonts w:hint="eastAsia" w:eastAsia="宋体"/>
          <w:b/>
          <w:sz w:val="20"/>
          <w:lang w:val="en-US" w:eastAsia="zh-CN"/>
        </w:rPr>
        <w:t>默认网关</w:t>
      </w:r>
      <w:r>
        <w:rPr>
          <w:b/>
          <w:sz w:val="20"/>
        </w:rPr>
        <w:t xml:space="preserve"> </w:t>
      </w:r>
      <w:r>
        <w:rPr>
          <w:sz w:val="20"/>
        </w:rPr>
        <w:t xml:space="preserve">– </w:t>
      </w:r>
      <w:r>
        <w:rPr>
          <w:rFonts w:hint="eastAsia"/>
          <w:sz w:val="20"/>
        </w:rPr>
        <w:t>请指定默认网关的IPv6地址。</w:t>
      </w:r>
    </w:p>
    <w:p w14:paraId="6C8FA732">
      <w:pPr>
        <w:pStyle w:val="26"/>
        <w:numPr>
          <w:ilvl w:val="1"/>
          <w:numId w:val="7"/>
        </w:numPr>
        <w:tabs>
          <w:tab w:val="left" w:pos="920"/>
          <w:tab w:val="left" w:pos="921"/>
        </w:tabs>
        <w:rPr>
          <w:sz w:val="29"/>
        </w:rPr>
      </w:pPr>
      <w:r>
        <w:rPr>
          <w:b/>
          <w:sz w:val="20"/>
        </w:rPr>
        <w:t xml:space="preserve">IPv6 DNS </w:t>
      </w:r>
      <w:r>
        <w:rPr>
          <w:rFonts w:hint="eastAsia" w:eastAsia="宋体"/>
          <w:b/>
          <w:sz w:val="20"/>
          <w:lang w:val="en-US" w:eastAsia="zh-CN"/>
        </w:rPr>
        <w:t xml:space="preserve">服务器 </w:t>
      </w:r>
      <w:r>
        <w:rPr>
          <w:sz w:val="20"/>
        </w:rPr>
        <w:t xml:space="preserve">– </w:t>
      </w:r>
      <w:r>
        <w:rPr>
          <w:rFonts w:hint="eastAsia"/>
          <w:sz w:val="20"/>
        </w:rPr>
        <w:t>指定域名服务器的IPv6地址。</w:t>
      </w:r>
    </w:p>
    <w:p w14:paraId="20D3C9E0">
      <w:pPr>
        <w:pStyle w:val="4"/>
        <w:numPr>
          <w:ilvl w:val="0"/>
          <w:numId w:val="9"/>
        </w:numPr>
        <w:spacing w:before="30"/>
      </w:pPr>
      <w:bookmarkStart w:id="23" w:name="_Toc23901"/>
      <w:r>
        <w:rPr>
          <w:rFonts w:hint="eastAsia" w:eastAsia="宋体"/>
          <w:lang w:val="en-US" w:eastAsia="zh-CN"/>
        </w:rPr>
        <w:t>无线配置</w:t>
      </w:r>
      <w:r>
        <w:drawing>
          <wp:inline distT="0" distB="0" distL="0" distR="0">
            <wp:extent cx="304800" cy="3124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3"/>
                    <a:stretch>
                      <a:fillRect/>
                    </a:stretch>
                  </pic:blipFill>
                  <pic:spPr>
                    <a:xfrm>
                      <a:off x="0" y="0"/>
                      <a:ext cx="306562" cy="314629"/>
                    </a:xfrm>
                    <a:prstGeom prst="rect">
                      <a:avLst/>
                    </a:prstGeom>
                  </pic:spPr>
                </pic:pic>
              </a:graphicData>
            </a:graphic>
          </wp:inline>
        </w:drawing>
      </w:r>
      <w:bookmarkEnd w:id="23"/>
    </w:p>
    <w:p w14:paraId="7B575F5A">
      <w:pPr>
        <w:pStyle w:val="12"/>
        <w:spacing w:before="42"/>
        <w:ind w:left="1254" w:right="540"/>
      </w:pPr>
      <w:r>
        <w:pict>
          <v:group id="_x0000_s2146" o:spid="_x0000_s2146" o:spt="203" style="position:absolute;left:0pt;margin-left:80.45pt;margin-top:4.6pt;height:32.2pt;width:32.2pt;mso-position-horizontal-relative:page;z-index:251668480;mso-width-relative:page;mso-height-relative:page;" coordorigin="1609,92" coordsize="644,644">
            <o:lock v:ext="edit"/>
            <v:shape id="_x0000_s2148" o:spid="_x0000_s2148" style="position:absolute;left:1609;top:91;height:644;width:644;" fillcolor="#E77817" filled="t" stroked="f" coordorigin="1609,92" coordsize="644,644" path="m1931,92l1857,100,1789,125,1730,163,1680,212,1642,272,1618,340,1609,414,1618,488,1642,555,1680,615,1730,665,1789,703,1857,727,1931,736,2005,727,2073,703,2132,665,2182,615,2220,555,2244,488,2253,414,2244,340,2220,272,2182,212,2132,163,2073,125,2005,100,1931,92xe">
              <v:path arrowok="t"/>
              <v:fill on="t" focussize="0,0"/>
              <v:stroke on="f"/>
              <v:imagedata o:title=""/>
              <o:lock v:ext="edit"/>
            </v:shape>
            <v:shape id="_x0000_s2147" o:spid="_x0000_s2147" o:spt="100" style="position:absolute;left:1902;top:207;height:425;width:69;" stroked="f" coordorigin="1903,207" coordsize="69,425" path="m1937,207l1933,207,1929,208,1925,209,1922,211,1919,212,1915,215,1913,217,1910,220,1908,223,1906,226,1904,230,1903,233,1903,237,1903,241,1903,245,1903,249,1904,253,1906,256,1908,260,1910,263,1913,265,1915,268,1919,270,1922,272,1925,274,1929,275,1933,275,1937,275,1941,275,1945,275,1948,274,1952,272,1955,270,1958,268,1961,265,1963,263,1966,260,1968,256,1969,253,1970,249,1971,245,1971,241,1971,237,1970,233,1969,230,1968,226,1966,223,1963,220,1961,217,1958,215,1955,212,1952,211,1948,209,1945,208,1941,207,1937,207xm1967,330l1907,330,1907,632,1967,632,1967,330xe">
              <v:path arrowok="t" o:connecttype="segments"/>
              <v:fill focussize="0,0"/>
              <v:stroke on="f" joinstyle="round"/>
              <v:imagedata o:title=""/>
              <o:lock v:ext="edit"/>
            </v:shape>
          </v:group>
        </w:pict>
      </w:r>
      <w:r>
        <w:rPr>
          <w:rFonts w:hint="eastAsia"/>
        </w:rPr>
        <w:t>在更改无线电设置之前，请手动验证您的设置是否符合当地政府的规定。在任何时候，终端用户都有责任确保安装符合当地无线电法规。</w:t>
      </w:r>
    </w:p>
    <w:p w14:paraId="6FF628AC">
      <w:pPr>
        <w:pStyle w:val="12"/>
        <w:spacing w:before="6"/>
        <w:rPr>
          <w:sz w:val="18"/>
        </w:rPr>
      </w:pPr>
    </w:p>
    <w:p w14:paraId="76701094">
      <w:pPr>
        <w:pStyle w:val="12"/>
        <w:spacing w:before="103"/>
        <w:ind w:left="200" w:right="405"/>
      </w:pPr>
      <w:r>
        <w:rPr>
          <w:rFonts w:hint="eastAsia"/>
        </w:rPr>
        <w:t>CPE设备</w:t>
      </w:r>
      <w:r>
        <w:rPr>
          <w:rFonts w:hint="eastAsia" w:eastAsia="宋体"/>
          <w:lang w:val="en-US" w:eastAsia="zh-CN"/>
        </w:rPr>
        <w:t>具备2</w:t>
      </w:r>
      <w:r>
        <w:rPr>
          <w:rFonts w:hint="eastAsia"/>
        </w:rPr>
        <w:t>种无线模式</w:t>
      </w:r>
      <w:r>
        <w:rPr>
          <w:rFonts w:hint="eastAsia" w:eastAsia="宋体"/>
          <w:lang w:eastAsia="zh-CN"/>
        </w:rPr>
        <w:t>：接入点 (TDMA3)，站点(WDS/TDMA3)。</w:t>
      </w:r>
      <w:r>
        <w:t>T</w:t>
      </w:r>
      <w:r>
        <w:rPr>
          <w:rFonts w:hint="eastAsia" w:eastAsia="宋体"/>
          <w:lang w:val="en-US" w:eastAsia="zh-CN"/>
        </w:rPr>
        <w:t>DMA3无线模式是专为点对多点无线解决方案而设计的私有协议，采用轮询模式，有效对抗干扰，提升无线传输性能。</w:t>
      </w:r>
      <w:r>
        <w:t xml:space="preserve"> </w:t>
      </w:r>
    </w:p>
    <w:p w14:paraId="350079B4">
      <w:pPr>
        <w:pStyle w:val="12"/>
        <w:ind w:left="200" w:right="872"/>
      </w:pPr>
      <w:r>
        <w:drawing>
          <wp:inline distT="0" distB="0" distL="114300" distR="114300">
            <wp:extent cx="6109335" cy="2357120"/>
            <wp:effectExtent l="0" t="0" r="12065" b="508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34"/>
                    <a:stretch>
                      <a:fillRect/>
                    </a:stretch>
                  </pic:blipFill>
                  <pic:spPr>
                    <a:xfrm>
                      <a:off x="0" y="0"/>
                      <a:ext cx="6109335" cy="2357120"/>
                    </a:xfrm>
                    <a:prstGeom prst="rect">
                      <a:avLst/>
                    </a:prstGeom>
                    <a:noFill/>
                    <a:ln>
                      <a:noFill/>
                    </a:ln>
                  </pic:spPr>
                </pic:pic>
              </a:graphicData>
            </a:graphic>
          </wp:inline>
        </w:drawing>
      </w:r>
    </w:p>
    <w:p w14:paraId="3D62CE72">
      <w:pPr>
        <w:pStyle w:val="12"/>
        <w:spacing w:before="3"/>
        <w:rPr>
          <w:sz w:val="9"/>
        </w:rPr>
      </w:pPr>
    </w:p>
    <w:p w14:paraId="6EA54594">
      <w:pPr>
        <w:spacing w:before="117"/>
        <w:ind w:left="200"/>
        <w:rPr>
          <w:rFonts w:eastAsia="宋体"/>
          <w:i/>
          <w:sz w:val="18"/>
          <w:lang w:val="en-US" w:eastAsia="zh-CN"/>
        </w:rPr>
      </w:pPr>
      <w:r>
        <w:rPr>
          <w:rFonts w:hint="eastAsia" w:eastAsia="宋体"/>
          <w:i/>
          <w:sz w:val="18"/>
          <w:lang w:val="en-US" w:eastAsia="zh-CN"/>
        </w:rPr>
        <w:t>图11</w:t>
      </w:r>
      <w:r>
        <w:rPr>
          <w:i/>
          <w:sz w:val="18"/>
        </w:rPr>
        <w:t xml:space="preserve"> – </w:t>
      </w:r>
      <w:r>
        <w:rPr>
          <w:rFonts w:hint="eastAsia" w:eastAsia="宋体"/>
          <w:i/>
          <w:sz w:val="18"/>
          <w:lang w:val="en-US" w:eastAsia="zh-CN"/>
        </w:rPr>
        <w:t>设备无线工作模式</w:t>
      </w:r>
    </w:p>
    <w:p w14:paraId="16AA7933">
      <w:pPr>
        <w:pStyle w:val="12"/>
        <w:spacing w:before="3"/>
        <w:rPr>
          <w:i/>
          <w:sz w:val="21"/>
        </w:rPr>
      </w:pPr>
    </w:p>
    <w:p w14:paraId="43D2C486">
      <w:pPr>
        <w:pStyle w:val="12"/>
        <w:ind w:left="1254" w:right="529"/>
      </w:pPr>
      <w:r>
        <w:pict>
          <v:group id="_x0000_s2143" o:spid="_x0000_s2143" o:spt="203" style="position:absolute;left:0pt;margin-left:80.45pt;margin-top:0.3pt;height:32.2pt;width:32.2pt;mso-position-horizontal-relative:page;z-index:251669504;mso-width-relative:page;mso-height-relative:page;" coordorigin="1609,6" coordsize="644,644">
            <o:lock v:ext="edit"/>
            <v:shape id="_x0000_s2145" o:spid="_x0000_s2145" style="position:absolute;left:1609;top:5;height:644;width:644;" fillcolor="#E77817" filled="t" stroked="f" coordorigin="1609,6" coordsize="644,644" path="m1931,6l1857,14,1789,38,1730,76,1680,126,1642,186,1618,254,1609,328,1618,401,1642,469,1680,529,1730,579,1789,617,1857,641,1931,649,2005,641,2073,617,2132,579,2182,529,2220,469,2244,401,2253,328,2244,254,2220,186,2182,126,2132,76,2073,38,2005,14,1931,6xe">
              <v:path arrowok="t"/>
              <v:fill on="t" focussize="0,0"/>
              <v:stroke on="f"/>
              <v:imagedata o:title=""/>
              <o:lock v:ext="edit"/>
            </v:shape>
            <v:shape id="_x0000_s2144" o:spid="_x0000_s2144" o:spt="100" style="position:absolute;left:1902;top:121;height:425;width:69;" stroked="f" coordorigin="1903,121" coordsize="69,425" path="m1937,121l1933,121,1929,122,1925,123,1922,124,1919,126,1915,128,1913,131,1910,134,1908,137,1906,140,1904,144,1903,147,1903,151,1903,155,1903,159,1903,163,1904,167,1906,170,1908,173,1910,176,1913,179,1915,182,1919,184,1922,186,1925,187,1929,188,1933,189,1937,189,1941,189,1945,188,1948,187,1952,186,1955,184,1958,182,1961,179,1963,176,1966,173,1968,170,1969,167,1970,163,1971,159,1971,155,1971,151,1970,147,1969,144,1968,140,1966,137,1963,134,1961,131,1958,128,1955,126,1952,124,1948,123,1945,122,1941,121,1937,121xm1967,244l1907,244,1907,545,1967,545,1967,244xe">
              <v:path arrowok="t" o:connecttype="segments"/>
              <v:fill focussize="0,0"/>
              <v:stroke on="f" joinstyle="round"/>
              <v:imagedata o:title=""/>
              <o:lock v:ext="edit"/>
            </v:shape>
          </v:group>
        </w:pict>
      </w:r>
      <w:r>
        <w:rPr>
          <w:rFonts w:hint="eastAsia"/>
        </w:rPr>
        <w:t>如果CPE设备是双频的，那么无线配置页面将分为两个选项卡(针对2.4GHz和5GHz无线电)，每个选项卡都包含</w:t>
      </w:r>
      <w:r>
        <w:rPr>
          <w:rFonts w:hint="eastAsia" w:eastAsia="宋体"/>
          <w:lang w:val="en-US" w:eastAsia="zh-CN"/>
        </w:rPr>
        <w:t>相应</w:t>
      </w:r>
      <w:r>
        <w:rPr>
          <w:rFonts w:hint="eastAsia"/>
        </w:rPr>
        <w:t>的无线设置。</w:t>
      </w:r>
    </w:p>
    <w:p w14:paraId="5C2F815E">
      <w:pPr>
        <w:pStyle w:val="12"/>
        <w:rPr>
          <w:sz w:val="22"/>
        </w:rPr>
      </w:pPr>
    </w:p>
    <w:p w14:paraId="0681EE96">
      <w:pPr>
        <w:pStyle w:val="12"/>
        <w:spacing w:before="146"/>
        <w:ind w:left="200" w:right="493"/>
      </w:pPr>
      <w:r>
        <w:rPr>
          <w:rFonts w:hint="eastAsia"/>
        </w:rPr>
        <w:t>根据无线操作模式的选择，一些显示的配置参数会有所不同(例如安全或高级无线设置)。</w:t>
      </w:r>
    </w:p>
    <w:p w14:paraId="68577BE9">
      <w:pPr>
        <w:spacing w:before="117"/>
        <w:ind w:left="200"/>
        <w:rPr>
          <w:sz w:val="20"/>
        </w:rPr>
      </w:pPr>
      <w:r>
        <w:rPr>
          <w:rFonts w:hint="eastAsia" w:eastAsia="宋体"/>
          <w:b/>
          <w:sz w:val="20"/>
          <w:lang w:val="en-US" w:eastAsia="zh-CN"/>
        </w:rPr>
        <w:t>工作模式</w:t>
      </w:r>
      <w:r>
        <w:rPr>
          <w:b/>
          <w:sz w:val="20"/>
        </w:rPr>
        <w:t xml:space="preserve"> </w:t>
      </w:r>
      <w:r>
        <w:rPr>
          <w:sz w:val="20"/>
        </w:rPr>
        <w:t xml:space="preserve">– </w:t>
      </w:r>
      <w:r>
        <w:rPr>
          <w:rFonts w:hint="eastAsia" w:eastAsia="宋体"/>
          <w:sz w:val="20"/>
          <w:lang w:val="en-US" w:eastAsia="zh-CN"/>
        </w:rPr>
        <w:t>选择无线工模式：</w:t>
      </w:r>
    </w:p>
    <w:p w14:paraId="128B2BFB">
      <w:pPr>
        <w:pStyle w:val="26"/>
        <w:numPr>
          <w:ilvl w:val="0"/>
          <w:numId w:val="7"/>
        </w:numPr>
        <w:tabs>
          <w:tab w:val="left" w:pos="560"/>
          <w:tab w:val="left" w:pos="561"/>
        </w:tabs>
        <w:spacing w:before="132" w:line="252" w:lineRule="auto"/>
        <w:ind w:right="409"/>
        <w:rPr>
          <w:sz w:val="20"/>
        </w:rPr>
      </w:pPr>
      <w:r>
        <w:rPr>
          <w:rFonts w:hint="eastAsia" w:eastAsia="宋体"/>
          <w:b/>
          <w:sz w:val="20"/>
          <w:lang w:val="en-US" w:eastAsia="zh-CN"/>
        </w:rPr>
        <w:t>接入点</w:t>
      </w:r>
      <w:r>
        <w:rPr>
          <w:b/>
          <w:sz w:val="20"/>
        </w:rPr>
        <w:t xml:space="preserve"> (</w:t>
      </w:r>
      <w:r>
        <w:rPr>
          <w:rFonts w:hint="eastAsia" w:eastAsia="宋体"/>
          <w:b/>
          <w:sz w:val="20"/>
          <w:lang w:val="en-US" w:eastAsia="zh-CN"/>
        </w:rPr>
        <w:t>TDMA3</w:t>
      </w:r>
      <w:r>
        <w:rPr>
          <w:b/>
          <w:sz w:val="20"/>
        </w:rPr>
        <w:t xml:space="preserve">) </w:t>
      </w:r>
      <w:r>
        <w:rPr>
          <w:sz w:val="20"/>
        </w:rPr>
        <w:t xml:space="preserve">– </w:t>
      </w:r>
      <w:r>
        <w:rPr>
          <w:rFonts w:hint="eastAsia" w:eastAsia="宋体"/>
          <w:sz w:val="20"/>
          <w:lang w:val="en-US" w:eastAsia="zh-CN"/>
        </w:rPr>
        <w:t>启动</w:t>
      </w:r>
      <w:r>
        <w:rPr>
          <w:rFonts w:hint="eastAsia"/>
          <w:sz w:val="20"/>
        </w:rPr>
        <w:t>CPE作为接入点</w:t>
      </w:r>
      <w:r>
        <w:rPr>
          <w:rFonts w:hint="eastAsia" w:eastAsia="宋体"/>
          <w:sz w:val="20"/>
          <w:lang w:eastAsia="zh-CN"/>
        </w:rPr>
        <w:t>（</w:t>
      </w:r>
      <w:r>
        <w:rPr>
          <w:rFonts w:hint="eastAsia" w:eastAsia="宋体"/>
          <w:sz w:val="20"/>
          <w:lang w:val="en-US" w:eastAsia="zh-CN"/>
        </w:rPr>
        <w:t>主网桥</w:t>
      </w:r>
      <w:r>
        <w:rPr>
          <w:rFonts w:hint="eastAsia" w:eastAsia="宋体"/>
          <w:sz w:val="20"/>
          <w:lang w:eastAsia="zh-CN"/>
        </w:rPr>
        <w:t>）</w:t>
      </w:r>
      <w:r>
        <w:rPr>
          <w:rFonts w:hint="eastAsia"/>
          <w:sz w:val="20"/>
        </w:rPr>
        <w:t>，连接多个无线客户端。自动WDS模式允许无线客户端在启用和不启用WDS(二层转发)的情况下进行连接。</w:t>
      </w:r>
    </w:p>
    <w:p w14:paraId="34BA0F40">
      <w:pPr>
        <w:pStyle w:val="26"/>
        <w:numPr>
          <w:ilvl w:val="0"/>
          <w:numId w:val="7"/>
        </w:numPr>
        <w:tabs>
          <w:tab w:val="left" w:pos="560"/>
          <w:tab w:val="left" w:pos="561"/>
        </w:tabs>
        <w:spacing w:before="132" w:line="252" w:lineRule="auto"/>
        <w:ind w:right="409"/>
      </w:pPr>
      <w:r>
        <w:rPr>
          <w:rFonts w:hint="eastAsia" w:ascii="Arial" w:hAnsi="Arial" w:eastAsia="宋体" w:cs="Times New Roman"/>
          <w:b/>
          <w:sz w:val="20"/>
          <w:szCs w:val="22"/>
          <w:lang w:val="en-US" w:eastAsia="zh-CN" w:bidi="ar-SA"/>
        </w:rPr>
        <w:t xml:space="preserve">无线客户端(WDS/TDMA3) </w:t>
      </w:r>
      <w:r>
        <w:t xml:space="preserve">– </w:t>
      </w:r>
      <w:r>
        <w:rPr>
          <w:rFonts w:hint="eastAsia"/>
        </w:rPr>
        <w:t>在这种无线模式下，CPE被配置为作为客户端</w:t>
      </w:r>
      <w:r>
        <w:rPr>
          <w:rFonts w:hint="eastAsia" w:eastAsia="宋体"/>
          <w:lang w:eastAsia="zh-CN"/>
        </w:rPr>
        <w:t>（</w:t>
      </w:r>
      <w:r>
        <w:rPr>
          <w:rFonts w:hint="eastAsia" w:eastAsia="宋体"/>
          <w:lang w:val="en-US" w:eastAsia="zh-CN"/>
        </w:rPr>
        <w:t>从网桥</w:t>
      </w:r>
      <w:r>
        <w:rPr>
          <w:rFonts w:hint="eastAsia" w:eastAsia="宋体"/>
          <w:lang w:eastAsia="zh-CN"/>
        </w:rPr>
        <w:t>）</w:t>
      </w:r>
      <w:r>
        <w:rPr>
          <w:rFonts w:hint="eastAsia"/>
        </w:rPr>
        <w:t>，并连接到作为接入点的其他无线设备。</w:t>
      </w:r>
    </w:p>
    <w:p w14:paraId="299A7FE3">
      <w:pPr>
        <w:pStyle w:val="12"/>
      </w:pPr>
    </w:p>
    <w:p w14:paraId="431F9632">
      <w:pPr>
        <w:pStyle w:val="5"/>
        <w:numPr>
          <w:ilvl w:val="0"/>
          <w:numId w:val="11"/>
        </w:numPr>
        <w:spacing w:before="91"/>
        <w:rPr>
          <w:rFonts w:eastAsia="宋体"/>
          <w:lang w:val="en-US" w:eastAsia="zh-CN"/>
        </w:rPr>
      </w:pPr>
      <w:r>
        <w:rPr>
          <w:rFonts w:hint="eastAsia" w:eastAsia="宋体"/>
          <w:lang w:val="en-US" w:eastAsia="zh-CN"/>
        </w:rPr>
        <w:t>无线模式：接入点</w:t>
      </w:r>
    </w:p>
    <w:p w14:paraId="76C406B0">
      <w:pPr>
        <w:pStyle w:val="12"/>
        <w:spacing w:before="142"/>
        <w:ind w:left="1254" w:right="351"/>
      </w:pPr>
      <w:r>
        <w:pict>
          <v:group id="_x0000_s2140" o:spid="_x0000_s2140" o:spt="203" style="position:absolute;left:0pt;margin-left:80.45pt;margin-top:9.5pt;height:32.2pt;width:32.2pt;mso-position-horizontal-relative:page;z-index:251670528;mso-width-relative:page;mso-height-relative:page;" coordorigin="1609,190" coordsize="644,644">
            <o:lock v:ext="edit"/>
            <v:shape id="_x0000_s2142" o:spid="_x0000_s2142" style="position:absolute;left:1609;top:189;height:644;width:644;" fillcolor="#E77817" filled="t" stroked="f" coordorigin="1609,190" coordsize="644,644" path="m1931,190l1857,198,1789,222,1730,260,1680,310,1642,370,1618,438,1609,511,1618,585,1642,653,1680,713,1730,763,1789,801,1857,825,1931,833,2005,825,2073,801,2132,763,2182,713,2220,653,2244,585,2253,511,2244,438,2220,370,2182,310,2132,260,2073,222,2005,198,1931,190xe">
              <v:path arrowok="t"/>
              <v:fill on="t" focussize="0,0"/>
              <v:stroke on="f"/>
              <v:imagedata o:title=""/>
              <o:lock v:ext="edit"/>
            </v:shape>
            <v:shape id="_x0000_s2141" o:spid="_x0000_s2141" o:spt="100" style="position:absolute;left:1902;top:304;height:425;width:69;" stroked="f" coordorigin="1903,305" coordsize="69,425" path="m1937,305l1933,305,1929,306,1925,307,1922,308,1919,310,1915,312,1913,315,1910,318,1908,321,1906,324,1904,327,1903,331,1903,335,1903,339,1903,343,1903,347,1904,350,1906,354,1908,357,1910,360,1913,363,1915,366,1919,368,1922,370,1925,371,1929,372,1933,373,1937,373,1941,373,1945,372,1948,371,1952,370,1955,368,1958,366,1961,363,1963,360,1966,357,1968,354,1969,350,1970,347,1971,343,1971,339,1971,335,1970,331,1969,327,1968,324,1966,321,1963,318,1961,315,1958,312,1955,310,1952,308,1948,307,1945,306,1941,305,1937,305xm1967,428l1907,428,1907,729,1967,729,1967,428xe">
              <v:path arrowok="t" o:connecttype="segments"/>
              <v:fill focussize="0,0"/>
              <v:stroke on="f" joinstyle="round"/>
              <v:imagedata o:title=""/>
              <o:lock v:ext="edit"/>
            </v:shape>
          </v:group>
        </w:pict>
      </w:r>
      <w:r>
        <w:rPr>
          <w:rFonts w:hint="eastAsia"/>
        </w:rPr>
        <w:t>接入点和</w:t>
      </w:r>
      <w:r>
        <w:rPr>
          <w:rFonts w:hint="eastAsia" w:eastAsia="宋体"/>
          <w:lang w:val="en-US" w:eastAsia="zh-CN"/>
        </w:rPr>
        <w:t>无线客户端</w:t>
      </w:r>
      <w:r>
        <w:rPr>
          <w:rFonts w:hint="eastAsia"/>
        </w:rPr>
        <w:t>必须在相同的频率通道上操作，使用相同的</w:t>
      </w:r>
      <w:r>
        <w:rPr>
          <w:rFonts w:hint="eastAsia" w:eastAsia="宋体"/>
          <w:lang w:val="en-US" w:eastAsia="zh-CN"/>
        </w:rPr>
        <w:t>无线频宽</w:t>
      </w:r>
      <w:r>
        <w:rPr>
          <w:rFonts w:hint="eastAsia"/>
        </w:rPr>
        <w:t>和相同的安全设置。</w:t>
      </w:r>
    </w:p>
    <w:p w14:paraId="75778F55">
      <w:pPr>
        <w:pStyle w:val="12"/>
      </w:pPr>
    </w:p>
    <w:p w14:paraId="1CD7505B">
      <w:pPr>
        <w:pStyle w:val="12"/>
        <w:spacing w:before="3"/>
        <w:ind w:firstLine="142" w:firstLineChars="71"/>
        <w:rPr>
          <w:sz w:val="17"/>
        </w:rPr>
      </w:pPr>
      <w:r>
        <w:drawing>
          <wp:inline distT="0" distB="0" distL="114300" distR="114300">
            <wp:extent cx="6113780" cy="3114040"/>
            <wp:effectExtent l="0" t="0" r="7620" b="10160"/>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35"/>
                    <a:stretch>
                      <a:fillRect/>
                    </a:stretch>
                  </pic:blipFill>
                  <pic:spPr>
                    <a:xfrm>
                      <a:off x="0" y="0"/>
                      <a:ext cx="6113780" cy="3114040"/>
                    </a:xfrm>
                    <a:prstGeom prst="rect">
                      <a:avLst/>
                    </a:prstGeom>
                    <a:noFill/>
                    <a:ln>
                      <a:noFill/>
                    </a:ln>
                  </pic:spPr>
                </pic:pic>
              </a:graphicData>
            </a:graphic>
          </wp:inline>
        </w:drawing>
      </w:r>
    </w:p>
    <w:p w14:paraId="6663EE3A">
      <w:pPr>
        <w:spacing w:before="104"/>
        <w:ind w:left="200"/>
        <w:rPr>
          <w:i/>
          <w:sz w:val="18"/>
          <w:lang w:val="en-US"/>
        </w:rPr>
      </w:pPr>
      <w:r>
        <w:rPr>
          <w:rFonts w:hint="eastAsia" w:eastAsia="宋体"/>
          <w:i/>
          <w:sz w:val="18"/>
          <w:lang w:val="en-US" w:eastAsia="zh-CN"/>
        </w:rPr>
        <w:t>图1</w:t>
      </w:r>
      <w:r>
        <w:rPr>
          <w:i/>
          <w:sz w:val="18"/>
        </w:rPr>
        <w:t xml:space="preserve">2 – </w:t>
      </w:r>
      <w:r>
        <w:rPr>
          <w:rFonts w:hint="eastAsia" w:eastAsia="宋体"/>
          <w:i/>
          <w:sz w:val="18"/>
          <w:lang w:val="en-US" w:eastAsia="zh-CN"/>
        </w:rPr>
        <w:t>无线接入点设置</w:t>
      </w:r>
    </w:p>
    <w:p w14:paraId="5FA18DF5">
      <w:pPr>
        <w:pStyle w:val="12"/>
        <w:rPr>
          <w:i/>
        </w:rPr>
      </w:pPr>
    </w:p>
    <w:p w14:paraId="28933DAC">
      <w:pPr>
        <w:pStyle w:val="12"/>
        <w:spacing w:before="1"/>
        <w:rPr>
          <w:i/>
          <w:sz w:val="26"/>
        </w:rPr>
      </w:pPr>
    </w:p>
    <w:p w14:paraId="2A985202">
      <w:pPr>
        <w:ind w:left="200"/>
        <w:rPr>
          <w:sz w:val="20"/>
        </w:rPr>
      </w:pPr>
      <w:r>
        <w:rPr>
          <w:rFonts w:hint="eastAsia" w:eastAsia="宋体"/>
          <w:b/>
          <w:sz w:val="20"/>
          <w:lang w:val="en-US" w:eastAsia="zh-CN"/>
        </w:rPr>
        <w:t>启用 R</w:t>
      </w:r>
      <w:r>
        <w:rPr>
          <w:b/>
          <w:sz w:val="20"/>
        </w:rPr>
        <w:t xml:space="preserve">adio </w:t>
      </w:r>
      <w:r>
        <w:rPr>
          <w:sz w:val="20"/>
        </w:rPr>
        <w:t xml:space="preserve">– </w:t>
      </w:r>
      <w:r>
        <w:rPr>
          <w:rFonts w:hint="eastAsia"/>
          <w:sz w:val="20"/>
        </w:rPr>
        <w:t>启用或禁用CPE无线</w:t>
      </w:r>
      <w:r>
        <w:rPr>
          <w:rFonts w:hint="eastAsia" w:eastAsia="宋体"/>
          <w:sz w:val="20"/>
          <w:lang w:val="en-US" w:eastAsia="zh-CN"/>
        </w:rPr>
        <w:t>开关</w:t>
      </w:r>
      <w:r>
        <w:rPr>
          <w:rFonts w:hint="eastAsia"/>
          <w:sz w:val="20"/>
        </w:rPr>
        <w:t>。</w:t>
      </w:r>
    </w:p>
    <w:p w14:paraId="51BA7527">
      <w:pPr>
        <w:pStyle w:val="12"/>
        <w:spacing w:before="118"/>
        <w:ind w:left="200" w:right="488"/>
      </w:pPr>
      <w:r>
        <w:rPr>
          <w:rFonts w:hint="eastAsia" w:eastAsia="宋体"/>
          <w:b/>
          <w:lang w:val="en-US" w:eastAsia="zh-CN"/>
        </w:rPr>
        <w:t>国家</w:t>
      </w:r>
      <w:r>
        <w:rPr>
          <w:b/>
        </w:rPr>
        <w:t xml:space="preserve"> </w:t>
      </w:r>
      <w:r>
        <w:t xml:space="preserve">– </w:t>
      </w:r>
      <w:r>
        <w:rPr>
          <w:rFonts w:hint="eastAsia"/>
        </w:rPr>
        <w:t>显示CPE</w:t>
      </w:r>
      <w:r>
        <w:rPr>
          <w:rFonts w:hint="eastAsia" w:eastAsia="宋体"/>
          <w:lang w:val="en-US" w:eastAsia="zh-CN"/>
        </w:rPr>
        <w:t>网桥工作运行所在</w:t>
      </w:r>
      <w:r>
        <w:rPr>
          <w:rFonts w:hint="eastAsia"/>
        </w:rPr>
        <w:t>国家。国家选择根据运行国家的监管限制确定可用的</w:t>
      </w:r>
      <w:r>
        <w:rPr>
          <w:rFonts w:hint="eastAsia" w:eastAsia="宋体"/>
          <w:lang w:val="en-US" w:eastAsia="zh-CN"/>
        </w:rPr>
        <w:t>信道、频率、</w:t>
      </w:r>
      <w:r>
        <w:rPr>
          <w:rFonts w:hint="eastAsia"/>
        </w:rPr>
        <w:t>和传输功率级别。该国家已在CPE装置安装的第一步中选定，但如果需要可以进行更新。</w:t>
      </w:r>
    </w:p>
    <w:p w14:paraId="33BDAAAF">
      <w:pPr>
        <w:pStyle w:val="12"/>
        <w:spacing w:before="119"/>
        <w:ind w:left="200"/>
      </w:pPr>
      <w:r>
        <w:rPr>
          <w:b/>
        </w:rPr>
        <w:t xml:space="preserve">IEEE </w:t>
      </w:r>
      <w:r>
        <w:rPr>
          <w:rFonts w:hint="eastAsia" w:eastAsia="宋体"/>
          <w:b/>
          <w:lang w:val="en-US" w:eastAsia="zh-CN"/>
        </w:rPr>
        <w:t xml:space="preserve">模式 </w:t>
      </w:r>
      <w:r>
        <w:t xml:space="preserve">– </w:t>
      </w:r>
      <w:r>
        <w:rPr>
          <w:rFonts w:hint="eastAsia"/>
        </w:rPr>
        <w:t>配置无线网络模式[802.11a, 802.11n, 802.11a/n]。</w:t>
      </w:r>
    </w:p>
    <w:p w14:paraId="789FB2D3">
      <w:pPr>
        <w:pStyle w:val="12"/>
        <w:spacing w:before="121"/>
        <w:ind w:left="200" w:right="351"/>
      </w:pPr>
      <w:r>
        <w:rPr>
          <w:rFonts w:hint="eastAsia" w:eastAsia="宋体"/>
          <w:b/>
          <w:lang w:val="en-US" w:eastAsia="zh-CN"/>
        </w:rPr>
        <w:t>发射功率</w:t>
      </w:r>
      <w:r>
        <w:rPr>
          <w:b/>
        </w:rPr>
        <w:t xml:space="preserve"> (dBm) </w:t>
      </w:r>
      <w:r>
        <w:t xml:space="preserve">– </w:t>
      </w:r>
      <w:r>
        <w:rPr>
          <w:rFonts w:hint="eastAsia"/>
        </w:rPr>
        <w:t>设置设备传输数据时的传输功率。距离越大，需要的发射功率越大。要设置发射功率级别，请使用滑块或手动输入值。手动输入发射功率值时，滑块位置会根据输入的值发生变化。最大发射功率水平被限制在设备运行的国家监管机构允许的值。</w:t>
      </w:r>
    </w:p>
    <w:p w14:paraId="7E7CAB6C">
      <w:pPr>
        <w:pStyle w:val="12"/>
        <w:spacing w:before="120" w:line="242" w:lineRule="auto"/>
        <w:ind w:left="200" w:right="717"/>
      </w:pPr>
      <w:r>
        <w:rPr>
          <w:b/>
        </w:rPr>
        <w:t xml:space="preserve">ATPC </w:t>
      </w:r>
      <w:r>
        <w:t xml:space="preserve">– </w:t>
      </w:r>
      <w:r>
        <w:rPr>
          <w:rFonts w:hint="eastAsia"/>
        </w:rPr>
        <w:t>选择</w:t>
      </w:r>
      <w:r>
        <w:rPr>
          <w:rFonts w:hint="eastAsia" w:eastAsia="宋体"/>
          <w:lang w:val="en-US" w:eastAsia="zh-CN"/>
        </w:rPr>
        <w:t>启用</w:t>
      </w:r>
      <w:r>
        <w:rPr>
          <w:rFonts w:hint="eastAsia"/>
        </w:rPr>
        <w:t>自动发射功率控制(ATPC)。如果启用，CPE无线将持续与远程设备的无线电通信，以自动调整最佳的发射功率。</w:t>
      </w:r>
    </w:p>
    <w:p w14:paraId="118611F9">
      <w:pPr>
        <w:pStyle w:val="12"/>
        <w:spacing w:before="112" w:line="242" w:lineRule="auto"/>
        <w:ind w:left="200" w:right="427"/>
      </w:pPr>
      <w:r>
        <w:rPr>
          <w:rFonts w:hint="eastAsia" w:eastAsia="宋体"/>
          <w:b/>
          <w:lang w:val="en-US" w:eastAsia="zh-CN"/>
        </w:rPr>
        <w:t>信道</w:t>
      </w:r>
      <w:r>
        <w:rPr>
          <w:b/>
        </w:rPr>
        <w:t xml:space="preserve"> </w:t>
      </w:r>
      <w:r>
        <w:t xml:space="preserve">– </w:t>
      </w:r>
      <w:r>
        <w:rPr>
          <w:rFonts w:hint="eastAsia"/>
        </w:rPr>
        <w:t>显示AP运行的</w:t>
      </w:r>
      <w:r>
        <w:rPr>
          <w:rFonts w:hint="eastAsia" w:eastAsia="宋体"/>
          <w:lang w:val="en-US" w:eastAsia="zh-CN"/>
        </w:rPr>
        <w:t>信道</w:t>
      </w:r>
      <w:r>
        <w:rPr>
          <w:rFonts w:hint="eastAsia"/>
        </w:rPr>
        <w:t>，或</w:t>
      </w:r>
      <w:r>
        <w:rPr>
          <w:rFonts w:hint="eastAsia" w:eastAsia="宋体"/>
          <w:lang w:val="en-US" w:eastAsia="zh-CN"/>
        </w:rPr>
        <w:t>点击</w:t>
      </w:r>
      <w:r>
        <w:rPr>
          <w:rFonts w:hint="eastAsia"/>
        </w:rPr>
        <w:t>使用自动</w:t>
      </w:r>
      <w:r>
        <w:rPr>
          <w:rFonts w:hint="eastAsia" w:eastAsia="宋体"/>
          <w:lang w:val="en-US" w:eastAsia="zh-CN"/>
        </w:rPr>
        <w:t>信道</w:t>
      </w:r>
      <w:r>
        <w:rPr>
          <w:rFonts w:hint="eastAsia"/>
        </w:rPr>
        <w:t>功能。点击按钮，将显示通道选择窗口:</w:t>
      </w:r>
    </w:p>
    <w:p w14:paraId="78C612C5">
      <w:pPr>
        <w:pStyle w:val="12"/>
        <w:ind w:left="200"/>
      </w:pPr>
      <w:r>
        <w:drawing>
          <wp:inline distT="0" distB="0" distL="114300" distR="114300">
            <wp:extent cx="4591050" cy="3835400"/>
            <wp:effectExtent l="0" t="0" r="6350" b="0"/>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36"/>
                    <a:stretch>
                      <a:fillRect/>
                    </a:stretch>
                  </pic:blipFill>
                  <pic:spPr>
                    <a:xfrm>
                      <a:off x="0" y="0"/>
                      <a:ext cx="4591050" cy="3835400"/>
                    </a:xfrm>
                    <a:prstGeom prst="rect">
                      <a:avLst/>
                    </a:prstGeom>
                    <a:noFill/>
                    <a:ln>
                      <a:noFill/>
                    </a:ln>
                  </pic:spPr>
                </pic:pic>
              </a:graphicData>
            </a:graphic>
          </wp:inline>
        </w:drawing>
      </w:r>
    </w:p>
    <w:p w14:paraId="6A9DC49B">
      <w:pPr>
        <w:pStyle w:val="12"/>
        <w:spacing w:before="1"/>
        <w:rPr>
          <w:sz w:val="7"/>
        </w:rPr>
      </w:pPr>
    </w:p>
    <w:p w14:paraId="22654345">
      <w:pPr>
        <w:spacing w:before="94"/>
        <w:ind w:left="200"/>
        <w:rPr>
          <w:rFonts w:eastAsia="宋体"/>
          <w:i/>
          <w:sz w:val="18"/>
          <w:lang w:val="en-US" w:eastAsia="zh-CN"/>
        </w:rPr>
      </w:pPr>
      <w:r>
        <w:rPr>
          <w:rFonts w:hint="eastAsia" w:eastAsia="宋体"/>
          <w:i/>
          <w:sz w:val="18"/>
          <w:lang w:val="en-US" w:eastAsia="zh-CN"/>
        </w:rPr>
        <w:t>图13</w:t>
      </w:r>
      <w:r>
        <w:rPr>
          <w:i/>
          <w:sz w:val="18"/>
        </w:rPr>
        <w:t xml:space="preserve"> – </w:t>
      </w:r>
      <w:r>
        <w:rPr>
          <w:rFonts w:hint="eastAsia" w:eastAsia="宋体"/>
          <w:i/>
          <w:sz w:val="18"/>
          <w:lang w:val="en-US" w:eastAsia="zh-CN"/>
        </w:rPr>
        <w:t>信道列表</w:t>
      </w:r>
    </w:p>
    <w:p w14:paraId="32387C1D">
      <w:pPr>
        <w:pStyle w:val="12"/>
        <w:spacing w:before="159" w:line="242" w:lineRule="auto"/>
        <w:ind w:left="200" w:right="416"/>
      </w:pPr>
      <w:r>
        <w:rPr>
          <w:rFonts w:hint="eastAsia" w:eastAsia="宋体"/>
          <w:b/>
          <w:lang w:val="en-US" w:eastAsia="zh-CN"/>
        </w:rPr>
        <w:t>信道宽度</w:t>
      </w:r>
      <w:r>
        <w:rPr>
          <w:b/>
        </w:rPr>
        <w:t xml:space="preserve"> </w:t>
      </w:r>
      <w:r>
        <w:t xml:space="preserve">– </w:t>
      </w:r>
      <w:r>
        <w:rPr>
          <w:rFonts w:hint="eastAsia"/>
        </w:rPr>
        <w:t>选择操作无线电频道的宽度。CPE支持20、40和80MHz通道宽度。</w:t>
      </w:r>
    </w:p>
    <w:p w14:paraId="64F6714B">
      <w:pPr>
        <w:spacing w:before="116"/>
        <w:ind w:left="200"/>
        <w:rPr>
          <w:sz w:val="20"/>
        </w:rPr>
      </w:pPr>
      <w:r>
        <w:rPr>
          <w:rFonts w:hint="eastAsia" w:eastAsia="宋体"/>
          <w:b/>
          <w:sz w:val="20"/>
          <w:lang w:val="en-US" w:eastAsia="zh-CN"/>
        </w:rPr>
        <w:t>隐藏室内信道</w:t>
      </w:r>
      <w:r>
        <w:rPr>
          <w:b/>
          <w:sz w:val="20"/>
        </w:rPr>
        <w:t xml:space="preserve"> </w:t>
      </w:r>
      <w:r>
        <w:rPr>
          <w:sz w:val="20"/>
        </w:rPr>
        <w:t xml:space="preserve">– </w:t>
      </w:r>
      <w:r>
        <w:rPr>
          <w:rFonts w:hint="eastAsia" w:eastAsia="宋体"/>
          <w:sz w:val="20"/>
          <w:lang w:val="en-US" w:eastAsia="zh-CN"/>
        </w:rPr>
        <w:t>使用切换来只显示户外的信道。</w:t>
      </w:r>
    </w:p>
    <w:p w14:paraId="29BE0029">
      <w:pPr>
        <w:pStyle w:val="12"/>
        <w:spacing w:before="120"/>
        <w:ind w:left="200" w:right="405"/>
      </w:pPr>
      <w:r>
        <w:rPr>
          <w:rFonts w:hint="eastAsia" w:eastAsia="宋体"/>
          <w:b/>
          <w:lang w:val="en-US" w:eastAsia="zh-CN"/>
        </w:rPr>
        <w:t>非标准信道</w:t>
      </w:r>
      <w:r>
        <w:rPr>
          <w:b/>
        </w:rPr>
        <w:t xml:space="preserve"> </w:t>
      </w:r>
      <w:r>
        <w:t xml:space="preserve">– </w:t>
      </w:r>
      <w:r>
        <w:rPr>
          <w:rFonts w:hint="eastAsia"/>
        </w:rPr>
        <w:t>选择此选项可启用非标准</w:t>
      </w:r>
      <w:r>
        <w:rPr>
          <w:rFonts w:hint="eastAsia" w:eastAsia="宋体"/>
          <w:lang w:val="en-US" w:eastAsia="zh-CN"/>
        </w:rPr>
        <w:t>信</w:t>
      </w:r>
      <w:r>
        <w:rPr>
          <w:rFonts w:hint="eastAsia"/>
        </w:rPr>
        <w:t>道。非标准信道有5MHz信道步长，因此一些中心频率在802.11规范中是无效的。此特性可能会干扰其他网络，并且可能不支持所有a/n标准客户端或接入点。</w:t>
      </w:r>
    </w:p>
    <w:p w14:paraId="2978AC16">
      <w:pPr>
        <w:pStyle w:val="12"/>
        <w:spacing w:before="160"/>
        <w:ind w:left="1254" w:right="508"/>
      </w:pPr>
      <w:r>
        <w:pict>
          <v:group id="_x0000_s2137" o:spid="_x0000_s2137" o:spt="203" style="position:absolute;left:0pt;margin-left:80.45pt;margin-top:10.45pt;height:32.2pt;width:32.2pt;mso-position-horizontal-relative:page;z-index:251671552;mso-width-relative:page;mso-height-relative:page;" coordorigin="1609,209" coordsize="644,644">
            <o:lock v:ext="edit"/>
            <v:shape id="_x0000_s2139" o:spid="_x0000_s2139" style="position:absolute;left:1609;top:208;height:644;width:644;" fillcolor="#E77817" filled="t" stroked="f" coordorigin="1609,209" coordsize="644,644" path="m1931,209l1857,217,1789,242,1730,280,1680,329,1642,389,1618,457,1609,531,1618,605,1642,672,1680,732,1730,782,1789,820,1857,844,1931,853,2005,844,2073,820,2132,782,2182,732,2220,672,2244,605,2253,531,2244,457,2220,389,2182,329,2132,280,2073,242,2005,217,1931,209xe">
              <v:path arrowok="t"/>
              <v:fill on="t" focussize="0,0"/>
              <v:stroke on="f"/>
              <v:imagedata o:title=""/>
              <o:lock v:ext="edit"/>
            </v:shape>
            <v:shape id="_x0000_s2138" o:spid="_x0000_s2138" o:spt="100" style="position:absolute;left:1902;top:324;height:425;width:69;" stroked="f" coordorigin="1903,324" coordsize="69,425" path="m1937,324l1933,324,1929,325,1925,326,1922,328,1919,329,1915,332,1913,334,1910,337,1908,340,1906,343,1904,347,1903,350,1903,354,1903,358,1903,362,1903,366,1904,370,1906,373,1908,377,1910,380,1913,382,1915,385,1919,387,1922,389,1925,391,1929,392,1933,392,1937,392,1941,392,1945,392,1948,391,1952,389,1955,387,1958,385,1961,382,1963,380,1966,377,1968,373,1969,370,1970,366,1971,362,1971,358,1971,354,1970,350,1969,347,1968,343,1966,340,1963,337,1961,334,1958,332,1955,329,1952,328,1948,326,1945,325,1941,324,1937,324xm1967,447l1907,447,1907,749,1967,749,1967,447xe">
              <v:path arrowok="t" o:connecttype="segments"/>
              <v:fill focussize="0,0"/>
              <v:stroke on="f" joinstyle="round"/>
              <v:imagedata o:title=""/>
              <o:lock v:ext="edit"/>
            </v:shape>
          </v:group>
        </w:pict>
      </w:r>
      <w:r>
        <w:rPr>
          <w:rFonts w:hint="eastAsia"/>
        </w:rPr>
        <w:t>接入点和站</w:t>
      </w:r>
      <w:r>
        <w:rPr>
          <w:rFonts w:hint="eastAsia" w:eastAsia="宋体"/>
          <w:lang w:val="en-US" w:eastAsia="zh-CN"/>
        </w:rPr>
        <w:t>点</w:t>
      </w:r>
      <w:r>
        <w:rPr>
          <w:rFonts w:hint="eastAsia"/>
        </w:rPr>
        <w:t>必须具有相同的配置非标准</w:t>
      </w:r>
      <w:r>
        <w:rPr>
          <w:rFonts w:hint="eastAsia" w:eastAsia="宋体"/>
          <w:lang w:val="en-US" w:eastAsia="zh-CN"/>
        </w:rPr>
        <w:t>信</w:t>
      </w:r>
      <w:r>
        <w:rPr>
          <w:rFonts w:hint="eastAsia"/>
        </w:rPr>
        <w:t>道选项</w:t>
      </w:r>
      <w:r>
        <w:rPr>
          <w:rFonts w:hint="eastAsia" w:eastAsia="宋体"/>
          <w:lang w:eastAsia="zh-CN"/>
        </w:rPr>
        <w:t>；</w:t>
      </w:r>
      <w:r>
        <w:rPr>
          <w:rFonts w:hint="eastAsia"/>
        </w:rPr>
        <w:t>否则，</w:t>
      </w:r>
      <w:r>
        <w:rPr>
          <w:rFonts w:hint="eastAsia" w:eastAsia="宋体"/>
          <w:lang w:val="en-US" w:eastAsia="zh-CN"/>
        </w:rPr>
        <w:t>信道</w:t>
      </w:r>
      <w:r>
        <w:rPr>
          <w:rFonts w:hint="eastAsia"/>
        </w:rPr>
        <w:t>连接就</w:t>
      </w:r>
      <w:r>
        <w:rPr>
          <w:rFonts w:hint="eastAsia" w:eastAsia="宋体"/>
          <w:lang w:val="en-US" w:eastAsia="zh-CN"/>
        </w:rPr>
        <w:t>会因为干扰从而</w:t>
      </w:r>
      <w:r>
        <w:rPr>
          <w:rFonts w:hint="eastAsia"/>
        </w:rPr>
        <w:t>不能</w:t>
      </w:r>
      <w:r>
        <w:rPr>
          <w:rFonts w:hint="eastAsia" w:eastAsia="宋体"/>
          <w:lang w:val="en-US" w:eastAsia="zh-CN"/>
        </w:rPr>
        <w:t>很好地匹配</w:t>
      </w:r>
      <w:r>
        <w:rPr>
          <w:rFonts w:hint="eastAsia"/>
        </w:rPr>
        <w:t>。</w:t>
      </w:r>
    </w:p>
    <w:p w14:paraId="768E0999">
      <w:pPr>
        <w:pStyle w:val="12"/>
        <w:spacing w:before="4"/>
        <w:rPr>
          <w:sz w:val="18"/>
        </w:rPr>
      </w:pPr>
    </w:p>
    <w:p w14:paraId="4D879EA2">
      <w:pPr>
        <w:pStyle w:val="12"/>
        <w:ind w:left="200" w:right="471"/>
      </w:pPr>
      <w:r>
        <w:rPr>
          <w:rFonts w:hint="eastAsia" w:eastAsia="宋体"/>
          <w:b/>
          <w:lang w:val="en-US" w:eastAsia="zh-CN"/>
        </w:rPr>
        <w:t>信道表</w:t>
      </w:r>
      <w:r>
        <w:rPr>
          <w:b/>
        </w:rPr>
        <w:t xml:space="preserve"> </w:t>
      </w:r>
      <w:r>
        <w:t xml:space="preserve">– </w:t>
      </w:r>
      <w:r>
        <w:rPr>
          <w:rFonts w:hint="eastAsia"/>
        </w:rPr>
        <w:t>选择接入点将运行的信道。 如果选择了多个信道，则将启用自动信道功能。 自动信道选择允许 AP 选择任何其他无线设备未使用的信道，或者，如果没有可用的可用信道 - 选择占用最少的信道。 该表显示有关每个信道的详细信息：TX 限制、EIRP 限制和 DFS 或 ATPC。</w:t>
      </w:r>
    </w:p>
    <w:p w14:paraId="2B3C04EC">
      <w:pPr>
        <w:pStyle w:val="12"/>
        <w:spacing w:before="4"/>
        <w:rPr>
          <w:sz w:val="17"/>
        </w:rPr>
      </w:pPr>
    </w:p>
    <w:p w14:paraId="03C920A9">
      <w:pPr>
        <w:pStyle w:val="6"/>
        <w:bidi w:val="0"/>
        <w:ind w:left="1008" w:leftChars="0" w:hanging="1008" w:firstLineChars="0"/>
        <w:rPr>
          <w:lang w:eastAsia="zh-CN"/>
        </w:rPr>
      </w:pPr>
      <w:r>
        <w:t>Radio</w:t>
      </w:r>
      <w:r>
        <w:rPr>
          <w:rFonts w:hint="eastAsia"/>
          <w:lang w:val="en-US" w:eastAsia="zh-CN"/>
        </w:rPr>
        <w:t>高级设置</w:t>
      </w:r>
    </w:p>
    <w:p w14:paraId="381A7B33">
      <w:pPr>
        <w:pStyle w:val="12"/>
        <w:spacing w:before="103"/>
        <w:ind w:left="200"/>
        <w:rPr>
          <w:rFonts w:hint="eastAsia"/>
        </w:rPr>
      </w:pPr>
      <w:r>
        <w:rPr>
          <w:rFonts w:hint="eastAsia"/>
        </w:rPr>
        <w:t>高级参数允许配置设备以获得链路的最佳性能/容量。</w:t>
      </w:r>
    </w:p>
    <w:p w14:paraId="523E0D72">
      <w:pPr>
        <w:pStyle w:val="12"/>
        <w:spacing w:before="118"/>
        <w:ind w:left="200" w:right="472"/>
      </w:pPr>
      <w:r>
        <w:rPr>
          <w:b/>
        </w:rPr>
        <w:t xml:space="preserve">Max 802.11n MCS index </w:t>
      </w:r>
      <w:r>
        <w:t xml:space="preserve">– </w:t>
      </w:r>
      <w:r>
        <w:rPr>
          <w:rFonts w:hint="eastAsia"/>
        </w:rPr>
        <w:t>选择最大速率以指定可以在接入点和客户端之间传输数据的调制和编码方案 (MCS) 速率。 如果遇到干扰，CPE 将降到允许数据传输的最高速率。 仅适用于 802.11n 或 802.11a/n IEEE 模式。</w:t>
      </w:r>
    </w:p>
    <w:p w14:paraId="504A9BCA">
      <w:pPr>
        <w:sectPr>
          <w:headerReference r:id="rId7" w:type="default"/>
          <w:pgSz w:w="11910" w:h="16840"/>
          <w:pgMar w:top="1000" w:right="1040" w:bottom="940" w:left="1240" w:header="784" w:footer="664" w:gutter="0"/>
          <w:cols w:space="720" w:num="1"/>
        </w:sectPr>
      </w:pPr>
    </w:p>
    <w:p w14:paraId="4E218484">
      <w:pPr>
        <w:pStyle w:val="12"/>
        <w:spacing w:before="1"/>
        <w:rPr>
          <w:sz w:val="29"/>
        </w:rPr>
      </w:pPr>
    </w:p>
    <w:p w14:paraId="3CE70A96">
      <w:pPr>
        <w:pStyle w:val="12"/>
        <w:spacing w:before="93"/>
        <w:ind w:left="200" w:right="405"/>
      </w:pPr>
      <w:r>
        <w:rPr>
          <w:rFonts w:hint="eastAsia"/>
          <w:b/>
        </w:rPr>
        <w:t>Max data rate, Mbps:</w:t>
      </w:r>
      <w:r>
        <w:rPr>
          <w:b/>
        </w:rPr>
        <w:t xml:space="preserve"> </w:t>
      </w:r>
      <w:r>
        <w:t xml:space="preserve">– </w:t>
      </w:r>
      <w:r>
        <w:rPr>
          <w:rFonts w:hint="eastAsia"/>
        </w:rPr>
        <w:t>选择 AP 应传输数据包的最大数据速率（以 Mbps 为单位）。 AP 将尝试以设置的最高数据速率传输数据。 如果遇到干扰，CPE 将降到允许数据传输的最高速率。 仅适用于 802.11a 或 802.11a/n IEEE 模式。</w:t>
      </w:r>
    </w:p>
    <w:p w14:paraId="0801F447">
      <w:pPr>
        <w:pStyle w:val="12"/>
        <w:spacing w:before="120" w:line="242" w:lineRule="auto"/>
        <w:ind w:left="200" w:right="549"/>
        <w:rPr>
          <w:rFonts w:hint="eastAsia"/>
        </w:rPr>
      </w:pPr>
      <w:r>
        <w:rPr>
          <w:b/>
        </w:rPr>
        <w:t xml:space="preserve">AMSDU – </w:t>
      </w:r>
      <w:r>
        <w:rPr>
          <w:rFonts w:hint="eastAsia"/>
        </w:rPr>
        <w:t>启用 AMSDU 数据包聚合。 如果启用，802.11 MAC 帧的最大大小将增加。 仅适用于 802.11n 或 802.11a/n IEEE 模式。</w:t>
      </w:r>
    </w:p>
    <w:p w14:paraId="56BF02A6">
      <w:pPr>
        <w:pStyle w:val="12"/>
        <w:spacing w:before="120" w:line="242" w:lineRule="auto"/>
        <w:ind w:left="200" w:right="549"/>
        <w:rPr>
          <w:rFonts w:hint="eastAsia"/>
          <w:lang w:val="en-US" w:eastAsia="zh-CN"/>
        </w:rPr>
      </w:pPr>
      <w:r>
        <w:rPr>
          <w:rFonts w:hint="eastAsia"/>
          <w:b/>
          <w:lang w:val="en-US" w:eastAsia="zh-CN"/>
        </w:rPr>
        <w:t>Short GI—</w:t>
      </w:r>
      <w:r>
        <w:rPr>
          <w:rFonts w:hint="eastAsia"/>
          <w:lang w:val="en-US" w:eastAsia="zh-CN"/>
        </w:rPr>
        <w:t>启用短时间隔发包，在数据干扰较小情况下可以获得较大的网速提升。</w:t>
      </w:r>
    </w:p>
    <w:p w14:paraId="6A95C782">
      <w:pPr>
        <w:pStyle w:val="12"/>
        <w:spacing w:before="120" w:line="242" w:lineRule="auto"/>
        <w:ind w:left="200" w:right="549"/>
        <w:rPr>
          <w:rFonts w:hint="default"/>
          <w:color w:val="FF0000"/>
          <w:lang w:val="en-US" w:eastAsia="zh-CN"/>
        </w:rPr>
      </w:pPr>
      <w:r>
        <w:rPr>
          <w:rFonts w:hint="eastAsia"/>
          <w:b/>
          <w:lang w:val="en-US" w:eastAsia="zh-CN"/>
        </w:rPr>
        <w:t xml:space="preserve">轮询 - </w:t>
      </w:r>
      <w:r>
        <w:rPr>
          <w:rFonts w:hint="eastAsia"/>
          <w:lang w:val="en-US" w:eastAsia="zh-CN"/>
        </w:rPr>
        <w:t>支持设置TDMA智能轮询参数</w:t>
      </w:r>
    </w:p>
    <w:p w14:paraId="3B46FE9B">
      <w:pPr>
        <w:pStyle w:val="12"/>
        <w:rPr>
          <w:sz w:val="25"/>
        </w:rPr>
      </w:pPr>
      <w:r>
        <w:rPr>
          <w:rFonts w:hint="eastAsia" w:eastAsia="宋体"/>
          <w:lang w:eastAsia="zh-CN"/>
        </w:rPr>
        <w:t xml:space="preserve"> </w:t>
      </w:r>
    </w:p>
    <w:p w14:paraId="09A7EE68">
      <w:pPr>
        <w:pStyle w:val="6"/>
        <w:bidi w:val="0"/>
        <w:ind w:left="1008" w:leftChars="0" w:hanging="1008" w:firstLineChars="0"/>
        <w:rPr>
          <w:lang w:val="en-US" w:eastAsia="zh-CN"/>
        </w:rPr>
      </w:pPr>
      <w:r>
        <w:t xml:space="preserve">AP </w:t>
      </w:r>
      <w:r>
        <w:rPr>
          <w:rFonts w:hint="eastAsia"/>
          <w:lang w:val="en-US" w:eastAsia="zh-CN"/>
        </w:rPr>
        <w:t>无线设置</w:t>
      </w:r>
    </w:p>
    <w:p w14:paraId="4EA33B9A">
      <w:pPr>
        <w:spacing w:before="131"/>
        <w:ind w:left="200"/>
        <w:rPr>
          <w:rFonts w:eastAsia="宋体"/>
          <w:i/>
          <w:sz w:val="18"/>
          <w:lang w:val="en-US" w:eastAsia="zh-CN"/>
        </w:rPr>
      </w:pPr>
      <w:r>
        <w:drawing>
          <wp:inline distT="0" distB="0" distL="114300" distR="114300">
            <wp:extent cx="6111875" cy="423545"/>
            <wp:effectExtent l="0" t="0" r="9525" b="8255"/>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37"/>
                    <a:stretch>
                      <a:fillRect/>
                    </a:stretch>
                  </pic:blipFill>
                  <pic:spPr>
                    <a:xfrm>
                      <a:off x="0" y="0"/>
                      <a:ext cx="6111875" cy="423545"/>
                    </a:xfrm>
                    <a:prstGeom prst="rect">
                      <a:avLst/>
                    </a:prstGeom>
                    <a:noFill/>
                    <a:ln>
                      <a:noFill/>
                    </a:ln>
                  </pic:spPr>
                </pic:pic>
              </a:graphicData>
            </a:graphic>
          </wp:inline>
        </w:drawing>
      </w:r>
      <w:r>
        <w:rPr>
          <w:rFonts w:hint="eastAsia" w:eastAsia="宋体"/>
          <w:i/>
          <w:sz w:val="18"/>
          <w:lang w:val="en-US" w:eastAsia="zh-CN"/>
        </w:rPr>
        <w:t>图14</w:t>
      </w:r>
      <w:r>
        <w:rPr>
          <w:i/>
          <w:sz w:val="18"/>
        </w:rPr>
        <w:t xml:space="preserve"> - </w:t>
      </w:r>
      <w:r>
        <w:rPr>
          <w:rFonts w:hint="eastAsia" w:eastAsia="宋体"/>
          <w:i/>
          <w:sz w:val="18"/>
          <w:lang w:val="en-US" w:eastAsia="zh-CN"/>
        </w:rPr>
        <w:t>无线设置</w:t>
      </w:r>
    </w:p>
    <w:p w14:paraId="617B964C">
      <w:pPr>
        <w:pStyle w:val="12"/>
        <w:spacing w:before="8"/>
        <w:rPr>
          <w:i/>
          <w:sz w:val="17"/>
        </w:rPr>
      </w:pPr>
    </w:p>
    <w:p w14:paraId="69C6F90B">
      <w:pPr>
        <w:pStyle w:val="12"/>
        <w:spacing w:before="2"/>
        <w:rPr>
          <w:sz w:val="19"/>
        </w:rPr>
      </w:pPr>
    </w:p>
    <w:p w14:paraId="22FEE43A">
      <w:pPr>
        <w:pStyle w:val="12"/>
        <w:ind w:left="200" w:right="515"/>
      </w:pPr>
      <w:r>
        <w:rPr>
          <w:rFonts w:hint="eastAsia" w:eastAsia="宋体"/>
          <w:lang w:val="en-US" w:eastAsia="zh-CN"/>
        </w:rPr>
        <w:t>点击图标</w:t>
      </w:r>
      <w:r>
        <w:t xml:space="preserve"> </w:t>
      </w:r>
      <w:r>
        <w:drawing>
          <wp:inline distT="0" distB="0" distL="0" distR="0">
            <wp:extent cx="219075" cy="18097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219075" cy="180975"/>
                    </a:xfrm>
                    <a:prstGeom prst="rect">
                      <a:avLst/>
                    </a:prstGeom>
                  </pic:spPr>
                </pic:pic>
              </a:graphicData>
            </a:graphic>
          </wp:inline>
        </w:drawing>
      </w:r>
      <w:r>
        <w:rPr>
          <w:rFonts w:ascii="Times New Roman"/>
          <w:spacing w:val="5"/>
        </w:rPr>
        <w:t xml:space="preserve"> </w:t>
      </w:r>
      <w:r>
        <w:rPr>
          <w:rFonts w:hint="eastAsia" w:ascii="Times New Roman" w:eastAsia="宋体"/>
          <w:spacing w:val="5"/>
          <w:lang w:val="en-US" w:eastAsia="zh-CN"/>
        </w:rPr>
        <w:t>即可编辑AP无线设置：</w:t>
      </w:r>
    </w:p>
    <w:p w14:paraId="46CED9FE">
      <w:pPr>
        <w:pStyle w:val="12"/>
      </w:pPr>
    </w:p>
    <w:p w14:paraId="675CE59D">
      <w:pPr>
        <w:pStyle w:val="12"/>
        <w:spacing w:before="4"/>
      </w:pPr>
    </w:p>
    <w:p w14:paraId="0B894541">
      <w:pPr>
        <w:pStyle w:val="12"/>
        <w:ind w:left="200"/>
      </w:pPr>
      <w:r>
        <w:drawing>
          <wp:inline distT="0" distB="0" distL="114300" distR="114300">
            <wp:extent cx="6109335" cy="4493895"/>
            <wp:effectExtent l="0" t="0" r="12065" b="1905"/>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39"/>
                    <a:stretch>
                      <a:fillRect/>
                    </a:stretch>
                  </pic:blipFill>
                  <pic:spPr>
                    <a:xfrm>
                      <a:off x="0" y="0"/>
                      <a:ext cx="6109335" cy="4493895"/>
                    </a:xfrm>
                    <a:prstGeom prst="rect">
                      <a:avLst/>
                    </a:prstGeom>
                    <a:noFill/>
                    <a:ln>
                      <a:noFill/>
                    </a:ln>
                  </pic:spPr>
                </pic:pic>
              </a:graphicData>
            </a:graphic>
          </wp:inline>
        </w:drawing>
      </w:r>
    </w:p>
    <w:p w14:paraId="371B007A">
      <w:pPr>
        <w:pStyle w:val="12"/>
        <w:spacing w:before="1"/>
        <w:rPr>
          <w:sz w:val="8"/>
        </w:rPr>
      </w:pPr>
    </w:p>
    <w:p w14:paraId="68E3114D">
      <w:pPr>
        <w:spacing w:before="94"/>
        <w:ind w:left="200"/>
        <w:rPr>
          <w:rFonts w:eastAsia="宋体"/>
          <w:i/>
          <w:sz w:val="18"/>
          <w:lang w:val="en-US" w:eastAsia="zh-CN"/>
        </w:rPr>
      </w:pPr>
      <w:r>
        <w:rPr>
          <w:rFonts w:hint="eastAsia" w:eastAsia="宋体"/>
          <w:i/>
          <w:sz w:val="18"/>
          <w:lang w:val="en-US" w:eastAsia="zh-CN"/>
        </w:rPr>
        <w:t>图15</w:t>
      </w:r>
      <w:r>
        <w:rPr>
          <w:i/>
          <w:sz w:val="18"/>
        </w:rPr>
        <w:t xml:space="preserve">– </w:t>
      </w:r>
      <w:r>
        <w:rPr>
          <w:rFonts w:hint="eastAsia" w:eastAsia="宋体"/>
          <w:i/>
          <w:sz w:val="18"/>
          <w:lang w:val="en-US" w:eastAsia="zh-CN"/>
        </w:rPr>
        <w:t>无线设置</w:t>
      </w:r>
    </w:p>
    <w:p w14:paraId="5B1490ED">
      <w:pPr>
        <w:pStyle w:val="12"/>
        <w:spacing w:before="161" w:line="242" w:lineRule="auto"/>
        <w:ind w:left="200" w:right="505"/>
      </w:pPr>
      <w:r>
        <w:rPr>
          <w:b/>
        </w:rPr>
        <w:t xml:space="preserve">SSID </w:t>
      </w:r>
      <w:r>
        <w:t xml:space="preserve">– </w:t>
      </w:r>
      <w:r>
        <w:rPr>
          <w:rFonts w:hint="eastAsia"/>
        </w:rPr>
        <w:t>指定无线网络设备的唯一名称。 该设备将向范围内的所有电台广播消息，宣传此 SSID。</w:t>
      </w:r>
    </w:p>
    <w:p w14:paraId="23F086D9">
      <w:pPr>
        <w:pStyle w:val="12"/>
        <w:spacing w:before="114" w:line="242" w:lineRule="auto"/>
        <w:ind w:left="200"/>
      </w:pPr>
      <w:r>
        <w:rPr>
          <w:rFonts w:hint="eastAsia" w:eastAsia="宋体"/>
          <w:b/>
          <w:lang w:val="en-US" w:eastAsia="zh-CN"/>
        </w:rPr>
        <w:t>广播</w:t>
      </w:r>
      <w:r>
        <w:rPr>
          <w:b/>
        </w:rPr>
        <w:t xml:space="preserve">SSID </w:t>
      </w:r>
      <w:r>
        <w:t xml:space="preserve">– </w:t>
      </w:r>
      <w:r>
        <w:rPr>
          <w:rFonts w:hint="eastAsia"/>
        </w:rPr>
        <w:t>如果禁用此选项，CPE 设备将不会将其 SSID 广播到工作站设备。</w:t>
      </w:r>
    </w:p>
    <w:p w14:paraId="35394A83">
      <w:pPr>
        <w:pStyle w:val="12"/>
        <w:rPr>
          <w:sz w:val="22"/>
        </w:rPr>
      </w:pPr>
    </w:p>
    <w:p w14:paraId="6C96D9A1">
      <w:pPr>
        <w:pStyle w:val="12"/>
        <w:spacing w:before="1"/>
        <w:rPr>
          <w:sz w:val="22"/>
        </w:rPr>
      </w:pPr>
      <w:r>
        <w:pict>
          <v:group id="_x0000_s2131" o:spid="_x0000_s2131" o:spt="203" style="position:absolute;left:0pt;margin-left:78.85pt;margin-top:1.8pt;height:32.2pt;width:32.2pt;mso-position-horizontal-relative:page;z-index:251672576;mso-width-relative:page;mso-height-relative:page;" coordorigin="1609,50" coordsize="644,644">
            <o:lock v:ext="edit"/>
            <v:shape id="_x0000_s2133" o:spid="_x0000_s2133" style="position:absolute;left:1609;top:49;height:644;width:644;" fillcolor="#E77817" filled="t" stroked="f" coordorigin="1609,50" coordsize="644,644" path="m1931,50l1857,58,1789,83,1730,121,1680,170,1642,230,1618,298,1609,372,1618,446,1642,513,1680,573,1730,623,1789,661,1857,685,1931,694,2005,685,2073,661,2132,623,2182,573,2220,513,2244,446,2253,372,2244,298,2220,230,2182,170,2132,121,2073,83,2005,58,1931,50xe">
              <v:path arrowok="t"/>
              <v:fill on="t" focussize="0,0"/>
              <v:stroke on="f"/>
              <v:imagedata o:title=""/>
              <o:lock v:ext="edit"/>
            </v:shape>
            <v:shape id="_x0000_s2132" o:spid="_x0000_s2132" o:spt="100" style="position:absolute;left:1902;top:165;height:425;width:69;" stroked="f" coordorigin="1903,165" coordsize="69,425" path="m1937,165l1933,165,1929,166,1925,167,1922,169,1919,170,1915,173,1913,175,1910,178,1908,181,1906,184,1904,188,1903,191,1903,195,1903,199,1903,203,1903,207,1904,211,1906,214,1908,218,1910,221,1913,223,1915,226,1919,228,1922,230,1925,232,1929,233,1933,233,1937,233,1941,233,1945,233,1948,232,1952,230,1955,228,1958,226,1961,223,1963,221,1966,218,1968,214,1969,211,1970,207,1971,203,1971,199,1971,195,1970,191,1969,188,1968,184,1966,181,1963,178,1961,175,1958,173,1955,170,1952,169,1948,167,1945,166,1941,165,1937,165xm1967,288l1907,288,1907,590,1967,590,1967,288xe">
              <v:path arrowok="t" o:connecttype="segments"/>
              <v:fill focussize="0,0"/>
              <v:stroke on="f" joinstyle="round"/>
              <v:imagedata o:title=""/>
              <o:lock v:ext="edit"/>
            </v:shape>
          </v:group>
        </w:pict>
      </w:r>
    </w:p>
    <w:p w14:paraId="1C457F0D">
      <w:pPr>
        <w:spacing w:before="1"/>
        <w:ind w:left="1254" w:right="997"/>
        <w:rPr>
          <w:sz w:val="20"/>
        </w:rPr>
      </w:pPr>
      <w:r>
        <w:rPr>
          <w:rFonts w:hint="eastAsia"/>
          <w:sz w:val="20"/>
        </w:rPr>
        <w:t>有关</w:t>
      </w:r>
      <w:r>
        <w:rPr>
          <w:rFonts w:hint="eastAsia" w:eastAsia="宋体"/>
          <w:b/>
          <w:bCs/>
          <w:sz w:val="20"/>
          <w:lang w:val="en-US" w:eastAsia="zh-CN"/>
        </w:rPr>
        <w:t>带宽限制</w:t>
      </w:r>
      <w:r>
        <w:rPr>
          <w:rFonts w:hint="eastAsia"/>
          <w:sz w:val="20"/>
        </w:rPr>
        <w:t xml:space="preserve">和 </w:t>
      </w:r>
      <w:r>
        <w:rPr>
          <w:rFonts w:hint="eastAsia"/>
          <w:b/>
          <w:bCs/>
          <w:sz w:val="20"/>
        </w:rPr>
        <w:t xml:space="preserve">WACL </w:t>
      </w:r>
      <w:r>
        <w:rPr>
          <w:rFonts w:hint="eastAsia"/>
          <w:sz w:val="20"/>
        </w:rPr>
        <w:t>的详细信息，请参阅相应的无线安全和无线 ACL 部分。</w:t>
      </w:r>
    </w:p>
    <w:p w14:paraId="2BD30D84">
      <w:pPr>
        <w:pStyle w:val="12"/>
        <w:rPr>
          <w:sz w:val="22"/>
        </w:rPr>
      </w:pPr>
    </w:p>
    <w:p w14:paraId="1B75AA1D">
      <w:pPr>
        <w:pStyle w:val="7"/>
        <w:bidi w:val="0"/>
        <w:ind w:left="1151" w:leftChars="0" w:hanging="1151" w:firstLineChars="0"/>
      </w:pPr>
      <w:r>
        <w:rPr>
          <w:rFonts w:hint="eastAsia"/>
          <w:lang w:val="en-US" w:eastAsia="zh-CN"/>
        </w:rPr>
        <w:t>高级设置：</w:t>
      </w:r>
    </w:p>
    <w:p w14:paraId="177A00A4">
      <w:pPr>
        <w:pStyle w:val="12"/>
        <w:spacing w:before="118" w:line="242" w:lineRule="auto"/>
        <w:ind w:left="200" w:right="351"/>
      </w:pPr>
      <w:r>
        <w:rPr>
          <w:rFonts w:hint="eastAsia" w:eastAsia="宋体"/>
          <w:b/>
          <w:lang w:val="en-US" w:eastAsia="zh-CN"/>
        </w:rPr>
        <w:t>用户隔离</w:t>
      </w:r>
      <w:r>
        <w:rPr>
          <w:b/>
        </w:rPr>
        <w:t xml:space="preserve"> </w:t>
      </w:r>
      <w:r>
        <w:t xml:space="preserve">– </w:t>
      </w:r>
      <w:r>
        <w:rPr>
          <w:rFonts w:hint="eastAsia"/>
        </w:rPr>
        <w:t>选择以启用阻止客户端相互通信的第 2 层隔离。</w:t>
      </w:r>
    </w:p>
    <w:p w14:paraId="5625A31C">
      <w:pPr>
        <w:pStyle w:val="12"/>
        <w:spacing w:before="116" w:line="242" w:lineRule="auto"/>
        <w:ind w:left="200" w:right="449"/>
      </w:pPr>
      <w:r>
        <w:rPr>
          <w:rFonts w:hint="eastAsia" w:eastAsia="宋体"/>
          <w:b/>
          <w:lang w:val="en-US" w:eastAsia="zh-CN"/>
        </w:rPr>
        <w:t>业务</w:t>
      </w:r>
      <w:r>
        <w:rPr>
          <w:b/>
        </w:rPr>
        <w:t xml:space="preserve">VLAN ID </w:t>
      </w:r>
      <w:r>
        <w:t xml:space="preserve">– </w:t>
      </w:r>
      <w:r>
        <w:rPr>
          <w:rFonts w:hint="eastAsia"/>
        </w:rPr>
        <w:t>为特定 VAP 接口上的流量标记指定 VLAN ID。 使用特定 SSID 关联的设备将被分组到该 VLAN 中。 如果设备在路由器网络模式下运行，则映射到数据 VLAN ID 不可用。</w:t>
      </w:r>
    </w:p>
    <w:p w14:paraId="3ED04AB3">
      <w:pPr>
        <w:spacing w:before="115"/>
        <w:ind w:left="200" w:right="917"/>
        <w:rPr>
          <w:sz w:val="20"/>
        </w:rPr>
      </w:pPr>
      <w:r>
        <w:rPr>
          <w:rFonts w:hint="eastAsia" w:eastAsia="宋体"/>
          <w:b/>
          <w:sz w:val="20"/>
          <w:lang w:val="en-US" w:eastAsia="zh-CN"/>
        </w:rPr>
        <w:t xml:space="preserve">最大客户端连接数 </w:t>
      </w:r>
      <w:r>
        <w:rPr>
          <w:sz w:val="20"/>
        </w:rPr>
        <w:t xml:space="preserve">- </w:t>
      </w:r>
      <w:r>
        <w:rPr>
          <w:rFonts w:hint="eastAsia"/>
          <w:sz w:val="20"/>
        </w:rPr>
        <w:t>指定 AP 无线电上关联无线客户端的最大数量。</w:t>
      </w:r>
    </w:p>
    <w:p w14:paraId="1124A6CA">
      <w:pPr>
        <w:pStyle w:val="12"/>
        <w:spacing w:before="118" w:line="242" w:lineRule="auto"/>
        <w:ind w:left="200" w:right="483"/>
      </w:pPr>
      <w:r>
        <w:rPr>
          <w:rFonts w:hint="eastAsia"/>
          <w:b/>
        </w:rPr>
        <w:t>最小客户端信号, dBm</w:t>
      </w:r>
      <w:r>
        <w:rPr>
          <w:b/>
        </w:rPr>
        <w:t xml:space="preserve"> </w:t>
      </w:r>
      <w:r>
        <w:t xml:space="preserve">- </w:t>
      </w:r>
      <w:r>
        <w:rPr>
          <w:rFonts w:hint="eastAsia"/>
        </w:rPr>
        <w:t>如果启用，AP 将</w:t>
      </w:r>
      <w:r>
        <w:rPr>
          <w:rFonts w:hint="eastAsia" w:eastAsia="宋体"/>
          <w:lang w:val="en-US" w:eastAsia="zh-CN"/>
        </w:rPr>
        <w:t>把</w:t>
      </w:r>
      <w:r>
        <w:rPr>
          <w:rFonts w:hint="eastAsia"/>
        </w:rPr>
        <w:t>低于配置阈值的客户端断开连接。</w:t>
      </w:r>
    </w:p>
    <w:p w14:paraId="1354DC41">
      <w:pPr>
        <w:pStyle w:val="12"/>
        <w:spacing w:before="117"/>
        <w:ind w:left="200" w:right="351"/>
      </w:pPr>
      <w:r>
        <w:rPr>
          <w:rFonts w:hint="eastAsia" w:eastAsia="宋体"/>
          <w:b/>
          <w:lang w:val="en-US" w:eastAsia="zh-CN"/>
        </w:rPr>
        <w:t xml:space="preserve">通过无线方式管理 </w:t>
      </w:r>
      <w:r>
        <w:t xml:space="preserve">– </w:t>
      </w:r>
      <w:r>
        <w:rPr>
          <w:rFonts w:hint="eastAsia"/>
        </w:rPr>
        <w:t>控制无线管理访问。 出于安全原因，建议禁用无线访问，而需要使用以太网电缆进行物理网络连接，以便对 CPE 进行管理访问。 如果设备在路由器网络模式下运行，则无法进行无线管理。</w:t>
      </w:r>
    </w:p>
    <w:p w14:paraId="77D2DABE">
      <w:pPr>
        <w:pStyle w:val="12"/>
        <w:spacing w:before="1"/>
        <w:rPr>
          <w:sz w:val="29"/>
        </w:rPr>
      </w:pPr>
    </w:p>
    <w:p w14:paraId="45BE390C">
      <w:pPr>
        <w:pStyle w:val="12"/>
        <w:spacing w:before="93"/>
        <w:ind w:left="200" w:right="539"/>
      </w:pPr>
      <w:r>
        <w:rPr>
          <w:rFonts w:hint="eastAsia" w:eastAsia="宋体"/>
          <w:b/>
          <w:lang w:val="en-US" w:eastAsia="zh-CN"/>
        </w:rPr>
        <w:t xml:space="preserve">组播增强 </w:t>
      </w:r>
      <w:r>
        <w:t xml:space="preserve">– </w:t>
      </w:r>
      <w:r>
        <w:rPr>
          <w:rFonts w:hint="eastAsia"/>
        </w:rPr>
        <w:t>如果客户端不发送 IGMP（Internet 组管理协议）消息，则它们不会注册为多播流量的接收者。 使用 IGMP 监听，多播增强选项将多播流量与未注册的客户端隔离开来，并允许设备使用更高的数据速率将多播流量发送到已注册的客户端。 这降低了 PtMP 链路上流量过载的风险，并提高了多播流量的可靠性，因为如果第一次传输失败，数据包会再次传输。 如果客户端不发送 IGMP 消息但应该接收多播流量，那么您可能需要禁用多播增强选项。 默认情况下启用此选项。</w:t>
      </w:r>
    </w:p>
    <w:p w14:paraId="0D26FA61">
      <w:pPr>
        <w:pStyle w:val="12"/>
        <w:rPr>
          <w:sz w:val="22"/>
        </w:rPr>
      </w:pPr>
    </w:p>
    <w:p w14:paraId="76F3D2E8">
      <w:pPr>
        <w:pStyle w:val="5"/>
        <w:numPr>
          <w:ilvl w:val="0"/>
          <w:numId w:val="11"/>
        </w:numPr>
        <w:spacing w:before="91"/>
        <w:ind w:left="709"/>
      </w:pPr>
      <w:r>
        <w:rPr>
          <w:rFonts w:hint="eastAsia" w:eastAsia="宋体"/>
          <w:lang w:val="en-US" w:eastAsia="zh-CN"/>
        </w:rPr>
        <w:t>无线模式：</w:t>
      </w:r>
      <w:r>
        <w:t xml:space="preserve"> </w:t>
      </w:r>
      <w:r>
        <w:rPr>
          <w:rFonts w:hint="eastAsia" w:eastAsia="宋体"/>
          <w:lang w:val="en-US" w:eastAsia="zh-CN"/>
        </w:rPr>
        <w:t>站点</w:t>
      </w:r>
      <w:r>
        <w:t>(WDS/</w:t>
      </w:r>
      <w:r>
        <w:rPr>
          <w:rFonts w:hint="eastAsia" w:eastAsia="宋体"/>
          <w:lang w:val="en-US" w:eastAsia="zh-CN"/>
        </w:rPr>
        <w:t xml:space="preserve">TDMA </w:t>
      </w:r>
      <w:r>
        <w:t>3)</w:t>
      </w:r>
    </w:p>
    <w:p w14:paraId="06F1E0C3">
      <w:pPr>
        <w:pStyle w:val="12"/>
        <w:spacing w:before="101"/>
        <w:ind w:left="200" w:right="471"/>
      </w:pPr>
      <w:r>
        <w:rPr>
          <w:rFonts w:hint="eastAsia"/>
        </w:rPr>
        <w:t>在此无线模式下，CPE 将作为无线站</w:t>
      </w:r>
      <w:r>
        <w:rPr>
          <w:rFonts w:hint="eastAsia" w:eastAsia="宋体"/>
          <w:lang w:val="en-US" w:eastAsia="zh-CN"/>
        </w:rPr>
        <w:t>点</w:t>
      </w:r>
      <w:r>
        <w:rPr>
          <w:rFonts w:hint="eastAsia"/>
        </w:rPr>
        <w:t>运行。</w:t>
      </w:r>
    </w:p>
    <w:p w14:paraId="2A329FB2">
      <w:pPr>
        <w:pStyle w:val="12"/>
        <w:spacing w:before="120"/>
        <w:ind w:left="200"/>
      </w:pPr>
      <w:r>
        <w:rPr>
          <w:rFonts w:hint="eastAsia"/>
        </w:rPr>
        <w:t>无线配置设置设备的无线</w:t>
      </w:r>
      <w:r>
        <w:rPr>
          <w:rFonts w:hint="eastAsia" w:eastAsia="宋体"/>
          <w:lang w:val="en-US" w:eastAsia="zh-CN"/>
        </w:rPr>
        <w:t>界面</w:t>
      </w:r>
      <w:r>
        <w:rPr>
          <w:rFonts w:hint="eastAsia"/>
        </w:rPr>
        <w:t>。</w:t>
      </w:r>
    </w:p>
    <w:p w14:paraId="60903812">
      <w:pPr>
        <w:pStyle w:val="12"/>
        <w:spacing w:before="9"/>
        <w:ind w:firstLine="142" w:firstLineChars="71"/>
        <w:rPr>
          <w:sz w:val="11"/>
        </w:rPr>
      </w:pPr>
      <w:r>
        <w:drawing>
          <wp:inline distT="0" distB="0" distL="114300" distR="114300">
            <wp:extent cx="6107430" cy="3151505"/>
            <wp:effectExtent l="0" t="0" r="1270" b="10795"/>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40"/>
                    <a:stretch>
                      <a:fillRect/>
                    </a:stretch>
                  </pic:blipFill>
                  <pic:spPr>
                    <a:xfrm>
                      <a:off x="0" y="0"/>
                      <a:ext cx="6107430" cy="3151505"/>
                    </a:xfrm>
                    <a:prstGeom prst="rect">
                      <a:avLst/>
                    </a:prstGeom>
                    <a:noFill/>
                    <a:ln>
                      <a:noFill/>
                    </a:ln>
                  </pic:spPr>
                </pic:pic>
              </a:graphicData>
            </a:graphic>
          </wp:inline>
        </w:drawing>
      </w:r>
    </w:p>
    <w:p w14:paraId="37AD0AE6">
      <w:pPr>
        <w:spacing w:before="116"/>
        <w:ind w:left="200"/>
        <w:rPr>
          <w:i/>
          <w:sz w:val="18"/>
        </w:rPr>
      </w:pPr>
      <w:r>
        <w:rPr>
          <w:rFonts w:hint="eastAsia" w:eastAsia="宋体"/>
          <w:i/>
          <w:sz w:val="18"/>
          <w:lang w:val="en-US" w:eastAsia="zh-CN"/>
        </w:rPr>
        <w:t xml:space="preserve">图16 </w:t>
      </w:r>
      <w:r>
        <w:rPr>
          <w:i/>
          <w:sz w:val="18"/>
        </w:rPr>
        <w:t xml:space="preserve">– </w:t>
      </w:r>
      <w:r>
        <w:rPr>
          <w:rFonts w:hint="eastAsia" w:eastAsia="宋体"/>
          <w:i/>
          <w:sz w:val="18"/>
          <w:lang w:val="en-US" w:eastAsia="zh-CN"/>
        </w:rPr>
        <w:t>站点无线设置</w:t>
      </w:r>
    </w:p>
    <w:p w14:paraId="441862DD">
      <w:pPr>
        <w:spacing w:before="160"/>
        <w:ind w:left="200"/>
        <w:rPr>
          <w:sz w:val="20"/>
        </w:rPr>
      </w:pPr>
      <w:r>
        <w:rPr>
          <w:rFonts w:hint="eastAsia" w:eastAsia="宋体"/>
          <w:b/>
          <w:sz w:val="20"/>
          <w:lang w:val="en-US" w:eastAsia="zh-CN"/>
        </w:rPr>
        <w:t>启动R</w:t>
      </w:r>
      <w:r>
        <w:rPr>
          <w:b/>
          <w:sz w:val="20"/>
        </w:rPr>
        <w:t xml:space="preserve">adio </w:t>
      </w:r>
      <w:r>
        <w:rPr>
          <w:sz w:val="20"/>
        </w:rPr>
        <w:t xml:space="preserve">– </w:t>
      </w:r>
      <w:r>
        <w:rPr>
          <w:rFonts w:hint="eastAsia"/>
          <w:sz w:val="20"/>
        </w:rPr>
        <w:t>使用</w:t>
      </w:r>
      <w:r>
        <w:rPr>
          <w:rFonts w:hint="eastAsia" w:eastAsia="宋体"/>
          <w:sz w:val="20"/>
          <w:lang w:val="en-US" w:eastAsia="zh-CN"/>
        </w:rPr>
        <w:t>开关</w:t>
      </w:r>
      <w:r>
        <w:rPr>
          <w:rFonts w:hint="eastAsia"/>
          <w:sz w:val="20"/>
        </w:rPr>
        <w:t>来启用或禁用 CPE 无线电。</w:t>
      </w:r>
    </w:p>
    <w:p w14:paraId="15EFFF75">
      <w:pPr>
        <w:pStyle w:val="12"/>
        <w:spacing w:before="118" w:line="242" w:lineRule="auto"/>
        <w:ind w:left="200" w:right="488"/>
      </w:pPr>
      <w:r>
        <w:rPr>
          <w:rFonts w:hint="eastAsia" w:eastAsia="宋体"/>
          <w:b/>
          <w:lang w:val="en-US" w:eastAsia="zh-CN"/>
        </w:rPr>
        <w:t>国家</w:t>
      </w:r>
      <w:r>
        <w:rPr>
          <w:b/>
        </w:rPr>
        <w:t xml:space="preserve"> </w:t>
      </w:r>
      <w:r>
        <w:t xml:space="preserve">- </w:t>
      </w:r>
      <w:r>
        <w:rPr>
          <w:rFonts w:hint="eastAsia"/>
        </w:rPr>
        <w:t>显示CPE</w:t>
      </w:r>
      <w:r>
        <w:rPr>
          <w:rFonts w:hint="eastAsia" w:eastAsia="宋体"/>
          <w:lang w:val="en-US" w:eastAsia="zh-CN"/>
        </w:rPr>
        <w:t>网桥工作运行所在</w:t>
      </w:r>
      <w:r>
        <w:rPr>
          <w:rFonts w:hint="eastAsia"/>
        </w:rPr>
        <w:t>国家。国家选择根据运行国家的监管限制确定可用的</w:t>
      </w:r>
      <w:r>
        <w:rPr>
          <w:rFonts w:hint="eastAsia" w:eastAsia="宋体"/>
          <w:lang w:val="en-US" w:eastAsia="zh-CN"/>
        </w:rPr>
        <w:t>信道、频率、</w:t>
      </w:r>
      <w:r>
        <w:rPr>
          <w:rFonts w:hint="eastAsia"/>
        </w:rPr>
        <w:t>和传输功率级别。该国家已在CPE装置安装的第一步中选定，但如果需要可以进行更新。。</w:t>
      </w:r>
    </w:p>
    <w:p w14:paraId="65CCBD85">
      <w:pPr>
        <w:pStyle w:val="12"/>
        <w:spacing w:before="121"/>
        <w:ind w:left="200" w:right="351"/>
      </w:pPr>
      <w:r>
        <w:rPr>
          <w:rFonts w:hint="eastAsia" w:eastAsia="宋体"/>
          <w:b/>
          <w:lang w:val="en-US" w:eastAsia="zh-CN"/>
        </w:rPr>
        <w:t>发射功率</w:t>
      </w:r>
      <w:r>
        <w:rPr>
          <w:b/>
        </w:rPr>
        <w:t xml:space="preserve"> (dBm) </w:t>
      </w:r>
      <w:r>
        <w:t xml:space="preserve">– </w:t>
      </w:r>
      <w:r>
        <w:rPr>
          <w:rFonts w:hint="eastAsia"/>
        </w:rPr>
        <w:t>设置设备传输数据时的传输功率。距离越大，需要的发射功率越大。要设置发射功率级别，请使用滑块或手动输入值。手动输入发射功率值时，滑块位置会根据输入的值发生变化。最大发射功率水平被限制在设备运行的国家监管机构允许的值。</w:t>
      </w:r>
    </w:p>
    <w:p w14:paraId="0F9EAD12">
      <w:pPr>
        <w:pStyle w:val="12"/>
        <w:spacing w:before="114"/>
        <w:ind w:left="200" w:right="351"/>
      </w:pPr>
    </w:p>
    <w:p w14:paraId="07730F67">
      <w:pPr>
        <w:pStyle w:val="12"/>
        <w:spacing w:before="119" w:line="242" w:lineRule="auto"/>
        <w:ind w:left="200"/>
      </w:pPr>
      <w:r>
        <w:rPr>
          <w:b/>
        </w:rPr>
        <w:t xml:space="preserve">ATPC </w:t>
      </w:r>
      <w:r>
        <w:t>–</w:t>
      </w:r>
      <w:r>
        <w:rPr>
          <w:rFonts w:hint="eastAsia"/>
        </w:rPr>
        <w:t xml:space="preserve"> 选择启用自动发射功率控制 (ATPC)。 如果启用，CPE 无线电将持续与远程单元的无线电通信，以自动调整最佳发射功率。</w:t>
      </w:r>
    </w:p>
    <w:p w14:paraId="16B28B6E">
      <w:pPr>
        <w:pStyle w:val="12"/>
        <w:spacing w:before="112" w:line="242" w:lineRule="auto"/>
        <w:ind w:left="200" w:right="460"/>
      </w:pPr>
      <w:r>
        <w:rPr>
          <w:rFonts w:hint="eastAsia" w:eastAsia="宋体"/>
          <w:b/>
          <w:lang w:val="en-US" w:eastAsia="zh-CN"/>
        </w:rPr>
        <w:t>信道宽度</w:t>
      </w:r>
      <w:r>
        <w:rPr>
          <w:b/>
        </w:rPr>
        <w:t xml:space="preserve"> </w:t>
      </w:r>
      <w:r>
        <w:t xml:space="preserve">- </w:t>
      </w:r>
      <w:r>
        <w:rPr>
          <w:rFonts w:hint="eastAsia"/>
        </w:rPr>
        <w:t>选择工作无线电频道的宽度。 CPE 支持 20 和 20/40/80MHz 信道宽度。</w:t>
      </w:r>
    </w:p>
    <w:p w14:paraId="75573177">
      <w:pPr>
        <w:pStyle w:val="12"/>
        <w:spacing w:before="3"/>
        <w:rPr>
          <w:sz w:val="18"/>
        </w:rPr>
      </w:pPr>
    </w:p>
    <w:p w14:paraId="1E6E8E79">
      <w:pPr>
        <w:pStyle w:val="12"/>
        <w:ind w:left="200" w:right="537"/>
      </w:pPr>
      <w:r>
        <w:rPr>
          <w:rFonts w:hint="eastAsia"/>
          <w:b/>
        </w:rPr>
        <w:t>智能信道频宽</w:t>
      </w:r>
      <w:r>
        <w:rPr>
          <w:rFonts w:hint="eastAsia" w:eastAsia="宋体"/>
          <w:b/>
          <w:lang w:val="en-US" w:eastAsia="zh-CN"/>
        </w:rPr>
        <w:t xml:space="preserve"> </w:t>
      </w:r>
      <w:r>
        <w:t xml:space="preserve">– </w:t>
      </w:r>
      <w:r>
        <w:rPr>
          <w:rFonts w:hint="eastAsia"/>
        </w:rPr>
        <w:t>选择</w:t>
      </w:r>
      <w:r>
        <w:rPr>
          <w:rFonts w:hint="eastAsia" w:eastAsia="宋体"/>
          <w:lang w:val="en-US" w:eastAsia="zh-CN"/>
        </w:rPr>
        <w:t>已</w:t>
      </w:r>
      <w:r>
        <w:rPr>
          <w:rFonts w:hint="eastAsia"/>
        </w:rPr>
        <w:t>在站</w:t>
      </w:r>
      <w:r>
        <w:rPr>
          <w:rFonts w:hint="eastAsia" w:eastAsia="宋体"/>
          <w:lang w:val="en-US" w:eastAsia="zh-CN"/>
        </w:rPr>
        <w:t>点</w:t>
      </w:r>
      <w:r>
        <w:rPr>
          <w:rFonts w:hint="eastAsia"/>
        </w:rPr>
        <w:t>上启用智能通道宽度。 启用此选项允许 CPE 站在与 AP 的连接不成功的情况下自动更改信道宽度，只要建立与 AP 的连接。</w:t>
      </w:r>
    </w:p>
    <w:p w14:paraId="3A238F85">
      <w:pPr>
        <w:pStyle w:val="12"/>
        <w:spacing w:before="3"/>
        <w:rPr>
          <w:sz w:val="17"/>
        </w:rPr>
      </w:pPr>
    </w:p>
    <w:p w14:paraId="52FA268C">
      <w:pPr>
        <w:pStyle w:val="6"/>
        <w:bidi w:val="0"/>
        <w:ind w:left="1008" w:leftChars="0" w:hanging="1008" w:firstLineChars="0"/>
        <w:rPr>
          <w:lang w:val="en-US"/>
        </w:rPr>
      </w:pPr>
      <w:r>
        <w:t>Radio</w:t>
      </w:r>
      <w:r>
        <w:rPr>
          <w:rFonts w:hint="eastAsia"/>
          <w:lang w:val="en-US" w:eastAsia="zh-CN"/>
        </w:rPr>
        <w:t>高级设置</w:t>
      </w:r>
    </w:p>
    <w:p w14:paraId="53824C00">
      <w:pPr>
        <w:pStyle w:val="12"/>
        <w:spacing w:before="103"/>
        <w:ind w:left="200"/>
      </w:pPr>
      <w:r>
        <w:rPr>
          <w:rFonts w:hint="eastAsia"/>
        </w:rPr>
        <w:t>高级参数允许配置设备以获得链路的最佳性能/容量。</w:t>
      </w:r>
    </w:p>
    <w:p w14:paraId="662BCE16">
      <w:pPr>
        <w:pStyle w:val="12"/>
        <w:spacing w:before="118"/>
        <w:ind w:left="200" w:right="472"/>
      </w:pPr>
      <w:r>
        <w:rPr>
          <w:b/>
        </w:rPr>
        <w:t xml:space="preserve">Max 802.11n MCS index </w:t>
      </w:r>
      <w:r>
        <w:t xml:space="preserve">– </w:t>
      </w:r>
      <w:r>
        <w:rPr>
          <w:rFonts w:hint="eastAsia"/>
        </w:rPr>
        <w:t>选择最大速率以指定可以在接入点和客户端之间传输数据的调制和编码方案 (MCS) 速率。 如果遇到干扰，CPE 将降到允许数据传输的最高速率。 仅适用于 802.11n 或 802.11a/n IEEE 模式。</w:t>
      </w:r>
    </w:p>
    <w:p w14:paraId="416497F5">
      <w:pPr>
        <w:pStyle w:val="12"/>
        <w:spacing w:before="93"/>
        <w:ind w:left="200" w:right="405"/>
      </w:pPr>
      <w:r>
        <w:rPr>
          <w:rFonts w:hint="eastAsia"/>
          <w:b/>
        </w:rPr>
        <w:t>Max data rate, Mbps:</w:t>
      </w:r>
      <w:r>
        <w:rPr>
          <w:b/>
        </w:rPr>
        <w:t xml:space="preserve"> </w:t>
      </w:r>
      <w:r>
        <w:t xml:space="preserve">– </w:t>
      </w:r>
      <w:r>
        <w:rPr>
          <w:rFonts w:hint="eastAsia"/>
        </w:rPr>
        <w:t>选择 AP 应传输数据包的最大数据速率（以 Mbps 为单位）。 AP 将尝试以设置的最高数据速率传输数据。 如果遇到干扰，CPE 将降到允许数据传输的最高速率。 仅适用于 802.11a 或 802.11a/n IEEE 模式。</w:t>
      </w:r>
    </w:p>
    <w:p w14:paraId="4C3F5EC0">
      <w:pPr>
        <w:pStyle w:val="12"/>
        <w:spacing w:before="120" w:line="242" w:lineRule="auto"/>
        <w:ind w:left="200" w:right="549"/>
        <w:rPr>
          <w:rFonts w:hint="eastAsia"/>
        </w:rPr>
      </w:pPr>
      <w:r>
        <w:rPr>
          <w:b/>
        </w:rPr>
        <w:t xml:space="preserve">AMSDU – </w:t>
      </w:r>
      <w:r>
        <w:rPr>
          <w:rFonts w:hint="eastAsia"/>
        </w:rPr>
        <w:t>启用 AMSDU 数据包聚合。 如果启用，802.11 MAC 帧的最大大小将增加。 仅适用于 802.11n 或 802.11a/n IEEE 模式。</w:t>
      </w:r>
    </w:p>
    <w:p w14:paraId="0327F68E">
      <w:pPr>
        <w:pStyle w:val="12"/>
        <w:spacing w:before="120" w:line="242" w:lineRule="auto"/>
        <w:ind w:left="200" w:right="549"/>
        <w:rPr>
          <w:rFonts w:hint="eastAsia"/>
          <w:lang w:val="en-US" w:eastAsia="zh-CN"/>
        </w:rPr>
      </w:pPr>
      <w:r>
        <w:rPr>
          <w:rFonts w:hint="eastAsia"/>
          <w:b/>
          <w:lang w:val="en-US" w:eastAsia="zh-CN"/>
        </w:rPr>
        <w:t>Short GI—</w:t>
      </w:r>
      <w:r>
        <w:rPr>
          <w:rFonts w:hint="eastAsia"/>
          <w:b w:val="0"/>
          <w:bCs w:val="0"/>
          <w:lang w:val="en-US" w:eastAsia="zh-CN"/>
        </w:rPr>
        <w:t>启用短时间隔发包，在数据干扰较小情况下可以获得较大的网速提升。</w:t>
      </w:r>
    </w:p>
    <w:p w14:paraId="22251C34">
      <w:pPr>
        <w:pStyle w:val="12"/>
        <w:spacing w:before="120" w:line="242" w:lineRule="auto"/>
        <w:ind w:left="200" w:right="549"/>
        <w:rPr>
          <w:rFonts w:hint="eastAsia"/>
          <w:b w:val="0"/>
          <w:bCs w:val="0"/>
          <w:lang w:val="en-US" w:eastAsia="zh-CN"/>
        </w:rPr>
      </w:pPr>
      <w:r>
        <w:rPr>
          <w:rFonts w:hint="eastAsia"/>
          <w:b/>
          <w:bCs/>
          <w:lang w:val="en-US" w:eastAsia="zh-CN"/>
        </w:rPr>
        <w:t xml:space="preserve">丢失信标限制 - </w:t>
      </w:r>
      <w:r>
        <w:rPr>
          <w:rFonts w:hint="eastAsia"/>
          <w:b w:val="0"/>
          <w:bCs w:val="0"/>
          <w:lang w:val="en-US" w:eastAsia="zh-CN"/>
        </w:rPr>
        <w:t>这个参数用于设定允许丢失信标的最大数量或时间范围。当无线设备（如 Wi - Fi 客户端）接收信标时，</w:t>
      </w:r>
      <w:r>
        <w:rPr>
          <w:rFonts w:ascii="Segoe UI" w:hAnsi="Segoe UI" w:eastAsia="Segoe UI" w:cs="Segoe UI"/>
          <w:i w:val="0"/>
          <w:iCs w:val="0"/>
          <w:caps w:val="0"/>
          <w:spacing w:val="0"/>
          <w:sz w:val="16"/>
          <w:szCs w:val="16"/>
          <w:shd w:val="clear" w:fill="FFFFFF"/>
        </w:rPr>
        <w:t>如</w:t>
      </w:r>
      <w:r>
        <w:rPr>
          <w:rFonts w:hint="eastAsia"/>
          <w:b w:val="0"/>
          <w:bCs w:val="0"/>
          <w:lang w:val="en-US" w:eastAsia="zh-CN"/>
        </w:rPr>
        <w:t>果在规定的限制内丢失了一定数量的信标，可能会触发一些操作，如尝试重新连接、调整接收灵敏度或向用户发出警告。</w:t>
      </w:r>
    </w:p>
    <w:p w14:paraId="3AD7390C">
      <w:pPr>
        <w:pStyle w:val="12"/>
        <w:spacing w:before="120" w:line="242" w:lineRule="auto"/>
        <w:ind w:left="200" w:right="549"/>
        <w:rPr>
          <w:rFonts w:hint="eastAsia"/>
          <w:b w:val="0"/>
          <w:bCs w:val="0"/>
          <w:lang w:val="en-US" w:eastAsia="zh-CN"/>
        </w:rPr>
      </w:pPr>
      <w:r>
        <w:rPr>
          <w:rFonts w:hint="eastAsia"/>
          <w:b/>
          <w:bCs/>
          <w:lang w:val="en-US" w:eastAsia="zh-CN"/>
        </w:rPr>
        <w:t xml:space="preserve"> RTS/CTS — </w:t>
      </w:r>
      <w:r>
        <w:rPr>
          <w:rFonts w:hint="eastAsia"/>
          <w:b w:val="0"/>
          <w:bCs w:val="0"/>
          <w:lang w:val="en-US" w:eastAsia="zh-CN"/>
        </w:rPr>
        <w:t>功能开启时，在发送数据之前，发送端会先发送一个 RTS 帧，请求发送数据。接收端如果可以接收数据，会回复一个 CTS 帧，表示允许发送。这两个帧的交换过程可以让周围的其他设备（包括隐藏节点）知道信道即将被占用，从而避免冲突。</w:t>
      </w:r>
    </w:p>
    <w:p w14:paraId="36FCE587">
      <w:pPr>
        <w:pStyle w:val="12"/>
        <w:spacing w:before="120" w:line="242" w:lineRule="auto"/>
        <w:ind w:left="200" w:right="549"/>
        <w:rPr>
          <w:rFonts w:hint="eastAsia"/>
          <w:b w:val="0"/>
          <w:bCs w:val="0"/>
          <w:lang w:val="en-US" w:eastAsia="zh-CN"/>
        </w:rPr>
      </w:pPr>
    </w:p>
    <w:p w14:paraId="7B856997">
      <w:pPr>
        <w:pStyle w:val="6"/>
        <w:bidi w:val="0"/>
        <w:ind w:left="1008" w:leftChars="0" w:hanging="1008" w:firstLineChars="0"/>
        <w:rPr>
          <w:lang w:val="en-US" w:eastAsia="zh-CN"/>
        </w:rPr>
      </w:pPr>
      <w:r>
        <w:rPr>
          <w:rFonts w:hint="eastAsia"/>
          <w:lang w:val="en-US" w:eastAsia="zh-CN"/>
        </w:rPr>
        <w:t>基础无线站点设置</w:t>
      </w:r>
    </w:p>
    <w:p w14:paraId="4E44F359">
      <w:pPr>
        <w:pStyle w:val="12"/>
        <w:spacing w:before="103"/>
        <w:ind w:left="200" w:right="694"/>
      </w:pPr>
      <w:r>
        <w:rPr>
          <w:rFonts w:hint="eastAsia"/>
        </w:rPr>
        <w:t>无线表允许配置</w:t>
      </w:r>
      <w:r>
        <w:rPr>
          <w:rFonts w:hint="eastAsia" w:eastAsia="宋体"/>
          <w:lang w:val="en-US" w:eastAsia="zh-CN"/>
        </w:rPr>
        <w:t>主要</w:t>
      </w:r>
      <w:r>
        <w:rPr>
          <w:rFonts w:hint="eastAsia"/>
        </w:rPr>
        <w:t>参数，例如 AP 单元的 SSID、安全和高级设置。</w:t>
      </w:r>
    </w:p>
    <w:p w14:paraId="5892F19D">
      <w:pPr>
        <w:pStyle w:val="12"/>
        <w:ind w:firstLine="142" w:firstLineChars="71"/>
        <w:rPr>
          <w:sz w:val="9"/>
        </w:rPr>
      </w:pPr>
      <w:r>
        <w:drawing>
          <wp:inline distT="0" distB="0" distL="114300" distR="114300">
            <wp:extent cx="6107430" cy="434340"/>
            <wp:effectExtent l="0" t="0" r="1270" b="10160"/>
            <wp:docPr id="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pic:cNvPicPr>
                      <a:picLocks noChangeAspect="1"/>
                    </pic:cNvPicPr>
                  </pic:nvPicPr>
                  <pic:blipFill>
                    <a:blip r:embed="rId41"/>
                    <a:stretch>
                      <a:fillRect/>
                    </a:stretch>
                  </pic:blipFill>
                  <pic:spPr>
                    <a:xfrm>
                      <a:off x="0" y="0"/>
                      <a:ext cx="6107430" cy="434340"/>
                    </a:xfrm>
                    <a:prstGeom prst="rect">
                      <a:avLst/>
                    </a:prstGeom>
                    <a:noFill/>
                    <a:ln>
                      <a:noFill/>
                    </a:ln>
                  </pic:spPr>
                </pic:pic>
              </a:graphicData>
            </a:graphic>
          </wp:inline>
        </w:drawing>
      </w:r>
    </w:p>
    <w:p w14:paraId="71BBBA3A">
      <w:pPr>
        <w:spacing w:before="140"/>
        <w:ind w:left="200"/>
        <w:rPr>
          <w:i/>
          <w:sz w:val="18"/>
        </w:rPr>
      </w:pPr>
      <w:r>
        <w:rPr>
          <w:rFonts w:hint="eastAsia" w:eastAsia="宋体"/>
          <w:i/>
          <w:sz w:val="18"/>
          <w:lang w:val="en-US" w:eastAsia="zh-CN"/>
        </w:rPr>
        <w:t>图17</w:t>
      </w:r>
      <w:r>
        <w:rPr>
          <w:i/>
          <w:sz w:val="18"/>
        </w:rPr>
        <w:t xml:space="preserve"> - </w:t>
      </w:r>
      <w:r>
        <w:rPr>
          <w:rFonts w:hint="eastAsia" w:eastAsia="宋体"/>
          <w:i/>
          <w:sz w:val="18"/>
          <w:lang w:val="en-US" w:eastAsia="zh-CN"/>
        </w:rPr>
        <w:t>无线设置</w:t>
      </w:r>
    </w:p>
    <w:p w14:paraId="5CDE00F8">
      <w:pPr>
        <w:pStyle w:val="12"/>
        <w:spacing w:before="164"/>
        <w:ind w:left="200"/>
      </w:pPr>
      <w:r>
        <w:rPr>
          <w:rFonts w:hint="eastAsia" w:eastAsia="宋体"/>
          <w:lang w:val="en-US" w:eastAsia="zh-CN"/>
        </w:rPr>
        <w:t>点击编辑图标</w:t>
      </w:r>
      <w:r>
        <w:t xml:space="preserve"> </w:t>
      </w:r>
      <w:r>
        <w:drawing>
          <wp:inline distT="0" distB="0" distL="0" distR="0">
            <wp:extent cx="219075" cy="18097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8"/>
                    <a:stretch>
                      <a:fillRect/>
                    </a:stretch>
                  </pic:blipFill>
                  <pic:spPr>
                    <a:xfrm>
                      <a:off x="0" y="0"/>
                      <a:ext cx="219075" cy="180975"/>
                    </a:xfrm>
                    <a:prstGeom prst="rect">
                      <a:avLst/>
                    </a:prstGeom>
                  </pic:spPr>
                </pic:pic>
              </a:graphicData>
            </a:graphic>
          </wp:inline>
        </w:drawing>
      </w:r>
      <w:r>
        <w:rPr>
          <w:rFonts w:ascii="Times New Roman"/>
          <w:spacing w:val="5"/>
        </w:rPr>
        <w:t xml:space="preserve"> </w:t>
      </w:r>
      <w:r>
        <w:rPr>
          <w:rFonts w:hint="eastAsia"/>
        </w:rPr>
        <w:t>将显示无线设置窗口：</w:t>
      </w:r>
    </w:p>
    <w:p w14:paraId="56957084">
      <w:pPr>
        <w:pStyle w:val="12"/>
        <w:spacing w:before="8"/>
        <w:ind w:firstLine="142" w:firstLineChars="71"/>
        <w:rPr>
          <w:sz w:val="10"/>
        </w:rPr>
      </w:pPr>
      <w:r>
        <w:drawing>
          <wp:inline distT="0" distB="0" distL="114300" distR="114300">
            <wp:extent cx="3805555" cy="2783840"/>
            <wp:effectExtent l="0" t="0" r="4445" b="1016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42"/>
                    <a:stretch>
                      <a:fillRect/>
                    </a:stretch>
                  </pic:blipFill>
                  <pic:spPr>
                    <a:xfrm>
                      <a:off x="0" y="0"/>
                      <a:ext cx="3805555" cy="2783840"/>
                    </a:xfrm>
                    <a:prstGeom prst="rect">
                      <a:avLst/>
                    </a:prstGeom>
                    <a:noFill/>
                    <a:ln>
                      <a:noFill/>
                    </a:ln>
                  </pic:spPr>
                </pic:pic>
              </a:graphicData>
            </a:graphic>
          </wp:inline>
        </w:drawing>
      </w:r>
    </w:p>
    <w:p w14:paraId="6884A17D">
      <w:pPr>
        <w:spacing w:before="140"/>
        <w:ind w:left="200"/>
        <w:rPr>
          <w:i/>
          <w:sz w:val="18"/>
        </w:rPr>
      </w:pPr>
      <w:r>
        <w:rPr>
          <w:rFonts w:hint="eastAsia" w:eastAsia="宋体"/>
          <w:i/>
          <w:sz w:val="18"/>
          <w:lang w:val="en-US" w:eastAsia="zh-CN"/>
        </w:rPr>
        <w:t>图</w:t>
      </w:r>
      <w:r>
        <w:rPr>
          <w:i/>
          <w:sz w:val="18"/>
        </w:rPr>
        <w:t>1</w:t>
      </w:r>
      <w:r>
        <w:rPr>
          <w:rFonts w:hint="eastAsia" w:eastAsia="宋体"/>
          <w:i/>
          <w:sz w:val="18"/>
          <w:lang w:val="en-US" w:eastAsia="zh-CN"/>
        </w:rPr>
        <w:t>8</w:t>
      </w:r>
      <w:r>
        <w:rPr>
          <w:i/>
          <w:sz w:val="18"/>
        </w:rPr>
        <w:t xml:space="preserve"> – </w:t>
      </w:r>
      <w:r>
        <w:rPr>
          <w:rFonts w:hint="eastAsia" w:eastAsia="宋体"/>
          <w:i/>
          <w:sz w:val="18"/>
          <w:lang w:val="en-US" w:eastAsia="zh-CN"/>
        </w:rPr>
        <w:t>无线AP设置</w:t>
      </w:r>
    </w:p>
    <w:p w14:paraId="193EC08E">
      <w:pPr>
        <w:rPr>
          <w:sz w:val="18"/>
        </w:rPr>
        <w:sectPr>
          <w:headerReference r:id="rId8" w:type="default"/>
          <w:pgSz w:w="11910" w:h="16840"/>
          <w:pgMar w:top="1000" w:right="1040" w:bottom="940" w:left="1240" w:header="784" w:footer="664" w:gutter="0"/>
          <w:cols w:space="720" w:num="1"/>
        </w:sectPr>
      </w:pPr>
    </w:p>
    <w:p w14:paraId="3FAB8140">
      <w:pPr>
        <w:pStyle w:val="12"/>
        <w:spacing w:before="1"/>
        <w:rPr>
          <w:i/>
          <w:sz w:val="29"/>
        </w:rPr>
      </w:pPr>
    </w:p>
    <w:p w14:paraId="35A5E72C">
      <w:pPr>
        <w:pStyle w:val="12"/>
        <w:spacing w:before="93" w:line="242" w:lineRule="auto"/>
        <w:ind w:left="200" w:right="351"/>
      </w:pPr>
      <w:r>
        <w:rPr>
          <w:b/>
        </w:rPr>
        <w:t xml:space="preserve">SSID </w:t>
      </w:r>
      <w:r>
        <w:t xml:space="preserve">– </w:t>
      </w:r>
      <w:r>
        <w:rPr>
          <w:rFonts w:hint="eastAsia"/>
        </w:rPr>
        <w:t>手动指定无线网络设备的 SSID，或自动扫描接入点：</w:t>
      </w:r>
    </w:p>
    <w:p w14:paraId="67D66105">
      <w:pPr>
        <w:pStyle w:val="12"/>
        <w:spacing w:before="4"/>
        <w:ind w:firstLine="142" w:firstLineChars="71"/>
        <w:rPr>
          <w:sz w:val="10"/>
        </w:rPr>
      </w:pPr>
      <w:r>
        <w:drawing>
          <wp:inline distT="0" distB="0" distL="114300" distR="114300">
            <wp:extent cx="2520950" cy="501650"/>
            <wp:effectExtent l="0" t="0" r="6350" b="6350"/>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43"/>
                    <a:stretch>
                      <a:fillRect/>
                    </a:stretch>
                  </pic:blipFill>
                  <pic:spPr>
                    <a:xfrm>
                      <a:off x="0" y="0"/>
                      <a:ext cx="2520950" cy="501650"/>
                    </a:xfrm>
                    <a:prstGeom prst="rect">
                      <a:avLst/>
                    </a:prstGeom>
                    <a:noFill/>
                    <a:ln>
                      <a:noFill/>
                    </a:ln>
                  </pic:spPr>
                </pic:pic>
              </a:graphicData>
            </a:graphic>
          </wp:inline>
        </w:drawing>
      </w:r>
    </w:p>
    <w:p w14:paraId="411A84BA">
      <w:pPr>
        <w:pStyle w:val="12"/>
        <w:spacing w:before="132"/>
        <w:ind w:left="200" w:right="351"/>
      </w:pPr>
      <w:r>
        <w:rPr>
          <w:rFonts w:hint="eastAsia"/>
        </w:rPr>
        <w:t>如果使用自动扫描 SSID，结果将显示在 Search SSID 表中，因此只需单击所需的 AP 并选择 SSID：</w:t>
      </w:r>
    </w:p>
    <w:p w14:paraId="2FCCFCB3">
      <w:pPr>
        <w:pStyle w:val="12"/>
        <w:spacing w:before="2"/>
        <w:ind w:firstLine="142" w:firstLineChars="71"/>
        <w:rPr>
          <w:sz w:val="10"/>
        </w:rPr>
      </w:pPr>
      <w:r>
        <w:drawing>
          <wp:inline distT="0" distB="0" distL="114300" distR="114300">
            <wp:extent cx="6111875" cy="3150870"/>
            <wp:effectExtent l="0" t="0" r="9525" b="1143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44"/>
                    <a:stretch>
                      <a:fillRect/>
                    </a:stretch>
                  </pic:blipFill>
                  <pic:spPr>
                    <a:xfrm>
                      <a:off x="0" y="0"/>
                      <a:ext cx="6111875" cy="3150870"/>
                    </a:xfrm>
                    <a:prstGeom prst="rect">
                      <a:avLst/>
                    </a:prstGeom>
                    <a:noFill/>
                    <a:ln>
                      <a:noFill/>
                    </a:ln>
                  </pic:spPr>
                </pic:pic>
              </a:graphicData>
            </a:graphic>
          </wp:inline>
        </w:drawing>
      </w:r>
    </w:p>
    <w:p w14:paraId="45C3264D">
      <w:pPr>
        <w:pStyle w:val="12"/>
        <w:spacing w:before="147" w:line="242" w:lineRule="auto"/>
        <w:ind w:left="200" w:right="928"/>
      </w:pPr>
      <w:r>
        <w:rPr>
          <w:rFonts w:hint="eastAsia"/>
          <w:b/>
        </w:rPr>
        <w:t>通过 MAC 地址锁定 AP</w:t>
      </w:r>
      <w:r>
        <w:rPr>
          <w:rFonts w:hint="eastAsia" w:eastAsia="宋体"/>
          <w:b/>
          <w:lang w:val="en-US" w:eastAsia="zh-CN"/>
        </w:rPr>
        <w:t xml:space="preserve"> </w:t>
      </w:r>
      <w:r>
        <w:t xml:space="preserve">– </w:t>
      </w:r>
      <w:r>
        <w:rPr>
          <w:rFonts w:hint="eastAsia"/>
        </w:rPr>
        <w:t>选中该复选框并指定所需接入点的 MAC 地址，从而防止具有相同 SSID 的接入点之间漫游。</w:t>
      </w:r>
    </w:p>
    <w:p w14:paraId="6EECBAF5">
      <w:pPr>
        <w:spacing w:before="155"/>
        <w:ind w:left="1254" w:right="430"/>
        <w:rPr>
          <w:sz w:val="20"/>
        </w:rPr>
      </w:pPr>
      <w:r>
        <w:pict>
          <v:group id="_x0000_s2113" o:spid="_x0000_s2113" o:spt="203" style="position:absolute;left:0pt;margin-left:80.45pt;margin-top:10.35pt;height:32.2pt;width:32.2pt;mso-position-horizontal-relative:page;z-index:251673600;mso-width-relative:page;mso-height-relative:page;" coordorigin="1609,207" coordsize="644,644">
            <o:lock v:ext="edit"/>
            <v:shape id="_x0000_s2115" o:spid="_x0000_s2115" style="position:absolute;left:1609;top:206;height:644;width:644;" fillcolor="#E77817" filled="t" stroked="f" coordorigin="1609,207" coordsize="644,644" path="m1931,207l1857,215,1789,239,1730,277,1680,327,1642,387,1618,455,1609,529,1618,602,1642,670,1680,730,1730,780,1789,818,1857,842,1931,850,2005,842,2073,818,2132,780,2182,730,2220,670,2244,602,2253,529,2244,455,2220,387,2182,327,2132,277,2073,239,2005,215,1931,207xe">
              <v:path arrowok="t"/>
              <v:fill on="t" focussize="0,0"/>
              <v:stroke on="f"/>
              <v:imagedata o:title=""/>
              <o:lock v:ext="edit"/>
            </v:shape>
            <v:shape id="_x0000_s2114" o:spid="_x0000_s2114" o:spt="100" style="position:absolute;left:1902;top:322;height:425;width:69;" stroked="f" coordorigin="1903,322" coordsize="69,425" path="m1937,322l1933,322,1929,323,1925,324,1922,325,1919,327,1915,329,1913,332,1910,335,1908,338,1906,341,1904,345,1903,348,1903,352,1903,356,1903,360,1903,364,1904,368,1906,371,1908,374,1910,377,1913,380,1915,383,1919,385,1922,387,1925,388,1929,389,1933,390,1937,390,1941,390,1945,389,1948,388,1952,387,1955,385,1958,383,1961,380,1963,377,1966,374,1968,371,1969,368,1970,364,1971,360,1971,356,1971,352,1970,348,1969,345,1968,341,1966,338,1963,335,1961,332,1958,329,1955,327,1952,325,1948,324,1945,323,1941,322,1937,322xm1967,445l1907,445,1907,746,1967,746,1967,445xe">
              <v:path arrowok="t" o:connecttype="segments"/>
              <v:fill focussize="0,0"/>
              <v:stroke on="f" joinstyle="round"/>
              <v:imagedata o:title=""/>
              <o:lock v:ext="edit"/>
            </v:shape>
          </v:group>
        </w:pict>
      </w:r>
      <w:r>
        <w:rPr>
          <w:rFonts w:hint="eastAsia"/>
          <w:sz w:val="20"/>
        </w:rPr>
        <w:t>有关</w:t>
      </w:r>
      <w:r>
        <w:rPr>
          <w:rFonts w:hint="eastAsia"/>
          <w:b/>
          <w:bCs/>
          <w:sz w:val="20"/>
        </w:rPr>
        <w:t>安全设置</w:t>
      </w:r>
      <w:r>
        <w:rPr>
          <w:rFonts w:hint="eastAsia"/>
          <w:sz w:val="20"/>
        </w:rPr>
        <w:t>的详细信息，请参阅相应的无线安全部分。</w:t>
      </w:r>
    </w:p>
    <w:p w14:paraId="638E2316">
      <w:pPr>
        <w:pStyle w:val="12"/>
        <w:rPr>
          <w:sz w:val="22"/>
        </w:rPr>
      </w:pPr>
    </w:p>
    <w:p w14:paraId="23F4A929">
      <w:pPr>
        <w:pStyle w:val="12"/>
        <w:spacing w:before="9"/>
        <w:rPr>
          <w:sz w:val="26"/>
        </w:rPr>
      </w:pPr>
    </w:p>
    <w:p w14:paraId="3E4F7D7B">
      <w:pPr>
        <w:pStyle w:val="6"/>
        <w:bidi w:val="0"/>
        <w:ind w:left="1008" w:leftChars="0" w:hanging="1008" w:firstLineChars="0"/>
      </w:pPr>
      <w:r>
        <w:rPr>
          <w:rFonts w:hint="eastAsia"/>
          <w:lang w:val="en-US" w:eastAsia="zh-CN"/>
        </w:rPr>
        <w:t>高级</w:t>
      </w:r>
      <w:r>
        <w:t>AP</w:t>
      </w:r>
      <w:r>
        <w:rPr>
          <w:rFonts w:hint="eastAsia"/>
          <w:lang w:val="en-US" w:eastAsia="zh-CN"/>
        </w:rPr>
        <w:t>设置</w:t>
      </w:r>
    </w:p>
    <w:p w14:paraId="05D6B3A8">
      <w:pPr>
        <w:pStyle w:val="12"/>
        <w:spacing w:before="185"/>
        <w:ind w:left="200" w:right="561"/>
      </w:pPr>
      <w:r>
        <w:rPr>
          <w:rFonts w:hint="eastAsia" w:eastAsia="宋体"/>
          <w:b/>
          <w:lang w:val="en-US" w:eastAsia="zh-CN"/>
        </w:rPr>
        <w:t>业务</w:t>
      </w:r>
      <w:r>
        <w:rPr>
          <w:b/>
        </w:rPr>
        <w:t xml:space="preserve">VLAN ID </w:t>
      </w:r>
      <w:r>
        <w:t xml:space="preserve">– </w:t>
      </w:r>
      <w:r>
        <w:rPr>
          <w:rFonts w:hint="eastAsia"/>
        </w:rPr>
        <w:t>为特定无线电接口上的流量标记指定 VLAN ID。 使用特定 SSID 关联的 Station 设备将被分组到该 VLAN 中。</w:t>
      </w:r>
    </w:p>
    <w:p w14:paraId="7A08A463">
      <w:pPr>
        <w:pStyle w:val="12"/>
        <w:spacing w:before="118" w:line="242" w:lineRule="auto"/>
        <w:ind w:left="200" w:right="552"/>
        <w:jc w:val="both"/>
      </w:pPr>
      <w:r>
        <w:rPr>
          <w:rFonts w:hint="eastAsia" w:eastAsia="宋体"/>
          <w:b/>
          <w:lang w:val="en-US" w:eastAsia="zh-CN"/>
        </w:rPr>
        <w:t>通过无线方式管理</w:t>
      </w:r>
      <w:r>
        <w:rPr>
          <w:b/>
        </w:rPr>
        <w:t xml:space="preserve"> </w:t>
      </w:r>
      <w:r>
        <w:t xml:space="preserve">– </w:t>
      </w:r>
      <w:r>
        <w:rPr>
          <w:rFonts w:hint="eastAsia"/>
        </w:rPr>
        <w:t>控制无线管理访问。 出于安全原因，建议禁用无线访问，而需要使用以太网电缆进行物理网络连接，以便对 CPE 进行管理访问。</w:t>
      </w:r>
    </w:p>
    <w:p w14:paraId="53D37B28">
      <w:pPr>
        <w:pStyle w:val="12"/>
        <w:spacing w:before="4"/>
      </w:pPr>
    </w:p>
    <w:p w14:paraId="722AC7AC">
      <w:pPr>
        <w:pStyle w:val="4"/>
        <w:numPr>
          <w:ilvl w:val="0"/>
          <w:numId w:val="9"/>
        </w:numPr>
        <w:spacing w:before="30"/>
        <w:rPr>
          <w:rFonts w:eastAsia="宋体"/>
          <w:lang w:val="en-US" w:eastAsia="zh-CN"/>
        </w:rPr>
      </w:pPr>
      <w:bookmarkStart w:id="24" w:name="_Toc30339"/>
      <w:r>
        <w:rPr>
          <w:rFonts w:hint="eastAsia" w:eastAsia="宋体"/>
          <w:lang w:val="en-US" w:eastAsia="zh-CN"/>
        </w:rPr>
        <w:t>流量管理</w:t>
      </w:r>
      <w:r>
        <w:drawing>
          <wp:inline distT="0" distB="0" distL="114300" distR="114300">
            <wp:extent cx="495300" cy="485775"/>
            <wp:effectExtent l="0" t="0" r="0" b="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45"/>
                    <a:stretch>
                      <a:fillRect/>
                    </a:stretch>
                  </pic:blipFill>
                  <pic:spPr>
                    <a:xfrm>
                      <a:off x="0" y="0"/>
                      <a:ext cx="496715" cy="487163"/>
                    </a:xfrm>
                    <a:prstGeom prst="rect">
                      <a:avLst/>
                    </a:prstGeom>
                    <a:noFill/>
                    <a:ln>
                      <a:noFill/>
                    </a:ln>
                  </pic:spPr>
                </pic:pic>
              </a:graphicData>
            </a:graphic>
          </wp:inline>
        </w:drawing>
      </w:r>
      <w:bookmarkEnd w:id="24"/>
    </w:p>
    <w:p w14:paraId="7DEBA023">
      <w:pPr>
        <w:pStyle w:val="12"/>
        <w:spacing w:before="80"/>
        <w:ind w:left="200"/>
        <w:rPr>
          <w:lang w:val="en-US" w:eastAsia="zh-CN"/>
        </w:rPr>
      </w:pPr>
      <w:r>
        <w:rPr>
          <w:rFonts w:hint="eastAsia"/>
          <w:lang w:val="en-US" w:eastAsia="zh-CN"/>
        </w:rPr>
        <w:t>查看并可选择流量优化的方案</w:t>
      </w:r>
    </w:p>
    <w:p w14:paraId="0CDBFEC4">
      <w:pPr>
        <w:pStyle w:val="12"/>
        <w:spacing w:before="80"/>
        <w:ind w:left="200"/>
      </w:pPr>
      <w:r>
        <w:drawing>
          <wp:inline distT="0" distB="0" distL="114300" distR="114300">
            <wp:extent cx="6105525" cy="3244215"/>
            <wp:effectExtent l="0" t="0" r="3175" b="6985"/>
            <wp:docPr id="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pic:cNvPicPr>
                      <a:picLocks noChangeAspect="1"/>
                    </pic:cNvPicPr>
                  </pic:nvPicPr>
                  <pic:blipFill>
                    <a:blip r:embed="rId46"/>
                    <a:stretch>
                      <a:fillRect/>
                    </a:stretch>
                  </pic:blipFill>
                  <pic:spPr>
                    <a:xfrm>
                      <a:off x="0" y="0"/>
                      <a:ext cx="6105525" cy="3244215"/>
                    </a:xfrm>
                    <a:prstGeom prst="rect">
                      <a:avLst/>
                    </a:prstGeom>
                    <a:noFill/>
                    <a:ln>
                      <a:noFill/>
                    </a:ln>
                  </pic:spPr>
                </pic:pic>
              </a:graphicData>
            </a:graphic>
          </wp:inline>
        </w:drawing>
      </w:r>
    </w:p>
    <w:p w14:paraId="4EFE97CA">
      <w:pPr>
        <w:pStyle w:val="12"/>
        <w:spacing w:before="80"/>
        <w:ind w:left="200"/>
        <w:rPr>
          <w:lang w:val="en-US" w:eastAsia="zh-CN"/>
        </w:rPr>
      </w:pPr>
    </w:p>
    <w:p w14:paraId="091C2EED"/>
    <w:p w14:paraId="6CD300F4">
      <w:pPr>
        <w:pStyle w:val="4"/>
        <w:numPr>
          <w:ilvl w:val="0"/>
          <w:numId w:val="9"/>
        </w:numPr>
        <w:spacing w:before="30"/>
        <w:rPr>
          <w:rFonts w:eastAsia="宋体"/>
          <w:lang w:val="en-US" w:eastAsia="zh-CN"/>
        </w:rPr>
      </w:pPr>
      <w:bookmarkStart w:id="25" w:name="_Toc18511"/>
      <w:r>
        <w:rPr>
          <w:rFonts w:hint="eastAsia" w:eastAsia="宋体"/>
          <w:lang w:val="en-US" w:eastAsia="zh-CN"/>
        </w:rPr>
        <w:t>服务配置</w:t>
      </w:r>
      <w:r>
        <w:drawing>
          <wp:inline distT="0" distB="0" distL="0" distR="0">
            <wp:extent cx="381000" cy="29527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7"/>
                    <a:stretch>
                      <a:fillRect/>
                    </a:stretch>
                  </pic:blipFill>
                  <pic:spPr>
                    <a:xfrm>
                      <a:off x="0" y="0"/>
                      <a:ext cx="381000" cy="295275"/>
                    </a:xfrm>
                    <a:prstGeom prst="rect">
                      <a:avLst/>
                    </a:prstGeom>
                  </pic:spPr>
                </pic:pic>
              </a:graphicData>
            </a:graphic>
          </wp:inline>
        </w:drawing>
      </w:r>
      <w:bookmarkEnd w:id="25"/>
    </w:p>
    <w:p w14:paraId="1236E570">
      <w:pPr>
        <w:pStyle w:val="12"/>
        <w:spacing w:before="80"/>
        <w:ind w:left="200"/>
      </w:pPr>
      <w:r>
        <w:rPr>
          <w:rFonts w:hint="eastAsia"/>
        </w:rPr>
        <w:t>使用服务菜单进一步分为</w:t>
      </w:r>
      <w:r>
        <w:rPr>
          <w:rFonts w:hint="eastAsia" w:eastAsia="宋体"/>
          <w:lang w:val="en-US" w:eastAsia="zh-CN"/>
        </w:rPr>
        <w:t>九</w:t>
      </w:r>
      <w:r>
        <w:rPr>
          <w:rFonts w:hint="eastAsia"/>
        </w:rPr>
        <w:t>个部分：</w:t>
      </w:r>
    </w:p>
    <w:p w14:paraId="4C6BB3F3">
      <w:pPr>
        <w:ind w:firstLine="140" w:firstLineChars="64"/>
        <w:rPr>
          <w:sz w:val="20"/>
        </w:rPr>
      </w:pPr>
      <w:r>
        <w:drawing>
          <wp:inline distT="0" distB="0" distL="114300" distR="114300">
            <wp:extent cx="6114415" cy="3248025"/>
            <wp:effectExtent l="0" t="0" r="6985" b="3175"/>
            <wp:docPr id="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pic:cNvPicPr>
                      <a:picLocks noChangeAspect="1"/>
                    </pic:cNvPicPr>
                  </pic:nvPicPr>
                  <pic:blipFill>
                    <a:blip r:embed="rId48"/>
                    <a:stretch>
                      <a:fillRect/>
                    </a:stretch>
                  </pic:blipFill>
                  <pic:spPr>
                    <a:xfrm>
                      <a:off x="0" y="0"/>
                      <a:ext cx="6114415" cy="3248025"/>
                    </a:xfrm>
                    <a:prstGeom prst="rect">
                      <a:avLst/>
                    </a:prstGeom>
                    <a:noFill/>
                    <a:ln>
                      <a:noFill/>
                    </a:ln>
                  </pic:spPr>
                </pic:pic>
              </a:graphicData>
            </a:graphic>
          </wp:inline>
        </w:drawing>
      </w:r>
    </w:p>
    <w:p w14:paraId="0E5406FC">
      <w:pPr>
        <w:spacing w:before="130"/>
        <w:ind w:left="200"/>
        <w:rPr>
          <w:i/>
          <w:sz w:val="18"/>
        </w:rPr>
      </w:pPr>
      <w:r>
        <w:rPr>
          <w:rFonts w:hint="eastAsia" w:eastAsia="宋体"/>
          <w:i/>
          <w:sz w:val="18"/>
          <w:lang w:val="en-US" w:eastAsia="zh-CN"/>
        </w:rPr>
        <w:t>图19</w:t>
      </w:r>
      <w:r>
        <w:rPr>
          <w:i/>
          <w:sz w:val="18"/>
        </w:rPr>
        <w:t xml:space="preserve"> - </w:t>
      </w:r>
      <w:r>
        <w:rPr>
          <w:rFonts w:hint="eastAsia" w:eastAsia="宋体"/>
          <w:i/>
          <w:sz w:val="18"/>
          <w:lang w:val="en-US" w:eastAsia="zh-CN"/>
        </w:rPr>
        <w:t>服务配置菜单</w:t>
      </w:r>
    </w:p>
    <w:p w14:paraId="39839966">
      <w:pPr>
        <w:pStyle w:val="12"/>
        <w:rPr>
          <w:i/>
        </w:rPr>
      </w:pPr>
    </w:p>
    <w:p w14:paraId="178821CE">
      <w:pPr>
        <w:pStyle w:val="5"/>
        <w:numPr>
          <w:ilvl w:val="0"/>
          <w:numId w:val="12"/>
        </w:numPr>
        <w:spacing w:before="130"/>
        <w:rPr>
          <w:rFonts w:eastAsia="宋体"/>
          <w:lang w:val="en-US" w:eastAsia="zh-CN"/>
        </w:rPr>
      </w:pPr>
      <w:r>
        <w:rPr>
          <w:rFonts w:hint="eastAsia" w:eastAsia="宋体"/>
          <w:lang w:val="en-US" w:eastAsia="zh-CN"/>
        </w:rPr>
        <w:t>日期与时间</w:t>
      </w:r>
    </w:p>
    <w:p w14:paraId="0DB1A485">
      <w:pPr>
        <w:pStyle w:val="12"/>
        <w:spacing w:before="101"/>
        <w:ind w:left="200" w:right="351"/>
      </w:pPr>
      <w:r>
        <w:rPr>
          <w:rFonts w:hint="eastAsia"/>
        </w:rPr>
        <w:t>使用此部分可使用网络时间协议 (NTP) 自动管理设备上的系统时间和日期，或通过设置设备上的时间和日期手动管理系统时间和日期。</w:t>
      </w:r>
    </w:p>
    <w:p w14:paraId="145D0251">
      <w:pPr>
        <w:pStyle w:val="12"/>
        <w:spacing w:before="121"/>
        <w:ind w:left="200" w:right="728"/>
      </w:pPr>
      <w:r>
        <w:rPr>
          <w:rFonts w:hint="eastAsia"/>
        </w:rPr>
        <w:t>NTP（网络时间协议）客户端将设备的时钟与定义的时间服务器同步。 从配置菜单中选择 NTP，选择您所在的时区并输入 NTP 服务器以使用 NTP 服务。</w:t>
      </w:r>
    </w:p>
    <w:p w14:paraId="622BCB2F">
      <w:pPr>
        <w:pStyle w:val="12"/>
        <w:spacing w:before="3"/>
        <w:ind w:firstLine="284" w:firstLineChars="142"/>
        <w:rPr>
          <w:sz w:val="9"/>
        </w:rPr>
      </w:pPr>
      <w:r>
        <w:drawing>
          <wp:inline distT="0" distB="0" distL="114300" distR="114300">
            <wp:extent cx="6109335" cy="1235710"/>
            <wp:effectExtent l="0" t="0" r="12065" b="8890"/>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49"/>
                    <a:stretch>
                      <a:fillRect/>
                    </a:stretch>
                  </pic:blipFill>
                  <pic:spPr>
                    <a:xfrm>
                      <a:off x="0" y="0"/>
                      <a:ext cx="6109335" cy="1235710"/>
                    </a:xfrm>
                    <a:prstGeom prst="rect">
                      <a:avLst/>
                    </a:prstGeom>
                    <a:noFill/>
                    <a:ln>
                      <a:noFill/>
                    </a:ln>
                  </pic:spPr>
                </pic:pic>
              </a:graphicData>
            </a:graphic>
          </wp:inline>
        </w:drawing>
      </w:r>
    </w:p>
    <w:p w14:paraId="47D342DA">
      <w:pPr>
        <w:spacing w:before="157"/>
        <w:ind w:left="200"/>
        <w:rPr>
          <w:i/>
          <w:sz w:val="18"/>
        </w:rPr>
      </w:pPr>
      <w:r>
        <w:rPr>
          <w:rFonts w:hint="eastAsia" w:eastAsia="宋体"/>
          <w:i/>
          <w:sz w:val="18"/>
          <w:lang w:val="en-US" w:eastAsia="zh-CN"/>
        </w:rPr>
        <w:t>图20</w:t>
      </w:r>
      <w:r>
        <w:rPr>
          <w:i/>
          <w:sz w:val="18"/>
        </w:rPr>
        <w:t xml:space="preserve"> – </w:t>
      </w:r>
      <w:r>
        <w:rPr>
          <w:rFonts w:hint="eastAsia" w:eastAsia="宋体"/>
          <w:i/>
          <w:sz w:val="18"/>
          <w:lang w:val="en-US" w:eastAsia="zh-CN"/>
        </w:rPr>
        <w:t>日期与时间：NTP配置</w:t>
      </w:r>
    </w:p>
    <w:p w14:paraId="593A30A6">
      <w:pPr>
        <w:spacing w:before="161"/>
        <w:ind w:left="200"/>
        <w:rPr>
          <w:sz w:val="20"/>
        </w:rPr>
      </w:pPr>
      <w:r>
        <w:rPr>
          <w:rFonts w:hint="eastAsia" w:eastAsia="宋体"/>
          <w:b/>
          <w:sz w:val="20"/>
          <w:lang w:val="en-US" w:eastAsia="zh-CN"/>
        </w:rPr>
        <w:t>启用</w:t>
      </w:r>
      <w:r>
        <w:rPr>
          <w:b/>
          <w:sz w:val="20"/>
        </w:rPr>
        <w:t xml:space="preserve">NTP – </w:t>
      </w:r>
      <w:r>
        <w:rPr>
          <w:rFonts w:hint="eastAsia"/>
          <w:sz w:val="20"/>
        </w:rPr>
        <w:t>选择此选项启用配置 NTP。</w:t>
      </w:r>
    </w:p>
    <w:p w14:paraId="293F249E">
      <w:pPr>
        <w:pStyle w:val="12"/>
        <w:spacing w:before="118" w:line="242" w:lineRule="auto"/>
        <w:ind w:left="200" w:right="649"/>
      </w:pPr>
      <w:r>
        <w:rPr>
          <w:rFonts w:hint="eastAsia" w:eastAsia="宋体"/>
          <w:lang w:val="en-US" w:eastAsia="zh-CN"/>
        </w:rPr>
        <w:t xml:space="preserve">时区 </w:t>
      </w:r>
      <w:r>
        <w:t>–</w:t>
      </w:r>
      <w:r>
        <w:rPr>
          <w:rFonts w:hint="eastAsia" w:eastAsia="宋体"/>
          <w:lang w:val="en-US" w:eastAsia="zh-CN"/>
        </w:rPr>
        <w:t xml:space="preserve"> </w:t>
      </w:r>
      <w:r>
        <w:rPr>
          <w:rFonts w:hint="eastAsia"/>
        </w:rPr>
        <w:t>选择时区。 时区应指定为本地时间和 GMT 时间之间的差异。</w:t>
      </w:r>
    </w:p>
    <w:p w14:paraId="69ED3BED">
      <w:pPr>
        <w:pStyle w:val="12"/>
        <w:spacing w:before="117"/>
        <w:ind w:left="200"/>
      </w:pPr>
      <w:r>
        <w:rPr>
          <w:b/>
        </w:rPr>
        <w:t xml:space="preserve">NTP </w:t>
      </w:r>
      <w:r>
        <w:rPr>
          <w:rFonts w:hint="eastAsia" w:eastAsia="宋体"/>
          <w:b/>
          <w:lang w:val="en-US" w:eastAsia="zh-CN"/>
        </w:rPr>
        <w:t xml:space="preserve">服务器 </w:t>
      </w:r>
      <w:r>
        <w:t xml:space="preserve">– </w:t>
      </w:r>
      <w:r>
        <w:rPr>
          <w:rFonts w:hint="eastAsia"/>
        </w:rPr>
        <w:t>指定时间同步的可信 NTP 服务器 IP 或主机名。</w:t>
      </w:r>
    </w:p>
    <w:p w14:paraId="3516AB2C">
      <w:pPr>
        <w:pStyle w:val="12"/>
        <w:spacing w:before="120"/>
        <w:ind w:left="200"/>
      </w:pPr>
      <w:r>
        <w:rPr>
          <w:rFonts w:hint="eastAsia" w:eastAsia="宋体"/>
          <w:b/>
          <w:lang w:val="en-US" w:eastAsia="zh-CN"/>
        </w:rPr>
        <w:t>测试</w:t>
      </w:r>
      <w:r>
        <w:rPr>
          <w:b/>
        </w:rPr>
        <w:t xml:space="preserve">NTP </w:t>
      </w:r>
      <w:r>
        <w:rPr>
          <w:rFonts w:hint="eastAsia" w:eastAsia="宋体"/>
          <w:b/>
          <w:lang w:val="en-US" w:eastAsia="zh-CN"/>
        </w:rPr>
        <w:t xml:space="preserve">服务器 </w:t>
      </w:r>
      <w:r>
        <w:t xml:space="preserve">- </w:t>
      </w:r>
      <w:r>
        <w:rPr>
          <w:rFonts w:hint="eastAsia"/>
        </w:rPr>
        <w:t>单击此按钮可检查指定服务器是否响应成功。</w:t>
      </w:r>
    </w:p>
    <w:p w14:paraId="18FAEEFA">
      <w:pPr>
        <w:pStyle w:val="12"/>
        <w:spacing w:before="9"/>
        <w:rPr>
          <w:sz w:val="19"/>
        </w:rPr>
      </w:pPr>
    </w:p>
    <w:p w14:paraId="30687D8F">
      <w:pPr>
        <w:pStyle w:val="12"/>
        <w:spacing w:before="93"/>
        <w:ind w:left="200"/>
      </w:pPr>
      <w:r>
        <w:rPr>
          <w:rFonts w:hint="eastAsia"/>
        </w:rPr>
        <w:t>要手动调整时钟设置，请禁用 NTP 选项并指定以下设置：</w:t>
      </w:r>
    </w:p>
    <w:p w14:paraId="2702BB2C">
      <w:pPr>
        <w:pStyle w:val="12"/>
        <w:spacing w:before="5"/>
        <w:ind w:firstLine="142" w:firstLineChars="71"/>
        <w:rPr>
          <w:sz w:val="11"/>
        </w:rPr>
      </w:pPr>
      <w:r>
        <w:drawing>
          <wp:inline distT="0" distB="0" distL="114300" distR="114300">
            <wp:extent cx="6113145" cy="1066800"/>
            <wp:effectExtent l="0" t="0" r="8255" b="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50"/>
                    <a:stretch>
                      <a:fillRect/>
                    </a:stretch>
                  </pic:blipFill>
                  <pic:spPr>
                    <a:xfrm>
                      <a:off x="0" y="0"/>
                      <a:ext cx="6113145" cy="1066800"/>
                    </a:xfrm>
                    <a:prstGeom prst="rect">
                      <a:avLst/>
                    </a:prstGeom>
                    <a:noFill/>
                    <a:ln>
                      <a:noFill/>
                    </a:ln>
                  </pic:spPr>
                </pic:pic>
              </a:graphicData>
            </a:graphic>
          </wp:inline>
        </w:drawing>
      </w:r>
    </w:p>
    <w:p w14:paraId="6A2A1DBF">
      <w:pPr>
        <w:spacing w:before="152"/>
        <w:ind w:left="200"/>
        <w:rPr>
          <w:i/>
          <w:sz w:val="18"/>
        </w:rPr>
      </w:pPr>
      <w:r>
        <w:rPr>
          <w:rFonts w:hint="eastAsia" w:eastAsia="宋体"/>
          <w:i/>
          <w:sz w:val="18"/>
          <w:lang w:val="en-US" w:eastAsia="zh-CN"/>
        </w:rPr>
        <w:t>图21</w:t>
      </w:r>
      <w:r>
        <w:rPr>
          <w:i/>
          <w:sz w:val="18"/>
        </w:rPr>
        <w:t xml:space="preserve"> – </w:t>
      </w:r>
      <w:r>
        <w:rPr>
          <w:rFonts w:hint="eastAsia" w:eastAsia="宋体"/>
          <w:i/>
          <w:sz w:val="18"/>
          <w:lang w:val="en-US" w:eastAsia="zh-CN"/>
        </w:rPr>
        <w:t>日期与时间：</w:t>
      </w:r>
      <w:r>
        <w:rPr>
          <w:i/>
          <w:sz w:val="18"/>
        </w:rPr>
        <w:t xml:space="preserve"> </w:t>
      </w:r>
      <w:r>
        <w:rPr>
          <w:rFonts w:hint="eastAsia" w:eastAsia="宋体"/>
          <w:i/>
          <w:sz w:val="18"/>
          <w:lang w:val="en-US" w:eastAsia="zh-CN"/>
        </w:rPr>
        <w:t>手动配置</w:t>
      </w:r>
    </w:p>
    <w:p w14:paraId="441E8D7F">
      <w:pPr>
        <w:pStyle w:val="12"/>
        <w:spacing w:before="9"/>
        <w:rPr>
          <w:sz w:val="25"/>
        </w:rPr>
      </w:pPr>
    </w:p>
    <w:p w14:paraId="3AF87037">
      <w:pPr>
        <w:pStyle w:val="5"/>
        <w:numPr>
          <w:ilvl w:val="0"/>
          <w:numId w:val="12"/>
        </w:numPr>
        <w:rPr>
          <w:rFonts w:eastAsia="宋体"/>
          <w:lang w:val="en-US" w:eastAsia="zh-CN"/>
        </w:rPr>
      </w:pPr>
      <w:r>
        <w:rPr>
          <w:rFonts w:hint="eastAsia" w:eastAsia="宋体"/>
          <w:lang w:val="en-US" w:eastAsia="zh-CN"/>
        </w:rPr>
        <w:t>远程管理</w:t>
      </w:r>
    </w:p>
    <w:p w14:paraId="3BF8A1D3">
      <w:pPr>
        <w:pStyle w:val="12"/>
        <w:spacing w:before="3"/>
        <w:rPr>
          <w:sz w:val="10"/>
        </w:rPr>
      </w:pPr>
      <w:r>
        <w:rPr>
          <w:rFonts w:hint="eastAsia"/>
        </w:rPr>
        <w:t>使用此菜单管理通过 SSH、Telnet 和 HTTP 对 CPE 的访问：</w:t>
      </w:r>
      <w:r>
        <w:drawing>
          <wp:inline distT="0" distB="0" distL="114300" distR="114300">
            <wp:extent cx="6019800" cy="1892300"/>
            <wp:effectExtent l="0" t="0" r="0" b="0"/>
            <wp:docPr id="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pic:cNvPicPr>
                      <a:picLocks noChangeAspect="1"/>
                    </pic:cNvPicPr>
                  </pic:nvPicPr>
                  <pic:blipFill>
                    <a:blip r:embed="rId51"/>
                    <a:stretch>
                      <a:fillRect/>
                    </a:stretch>
                  </pic:blipFill>
                  <pic:spPr>
                    <a:xfrm>
                      <a:off x="0" y="0"/>
                      <a:ext cx="6019800" cy="1892300"/>
                    </a:xfrm>
                    <a:prstGeom prst="rect">
                      <a:avLst/>
                    </a:prstGeom>
                    <a:noFill/>
                    <a:ln>
                      <a:noFill/>
                    </a:ln>
                  </pic:spPr>
                </pic:pic>
              </a:graphicData>
            </a:graphic>
          </wp:inline>
        </w:drawing>
      </w:r>
    </w:p>
    <w:p w14:paraId="2EA06A98">
      <w:pPr>
        <w:spacing w:before="175"/>
        <w:ind w:left="200"/>
        <w:rPr>
          <w:rFonts w:eastAsia="宋体"/>
          <w:i/>
          <w:sz w:val="18"/>
          <w:lang w:val="en-US" w:eastAsia="zh-CN"/>
        </w:rPr>
      </w:pPr>
      <w:r>
        <w:rPr>
          <w:rFonts w:hint="eastAsia" w:eastAsia="宋体"/>
          <w:i/>
          <w:sz w:val="18"/>
          <w:lang w:val="en-US" w:eastAsia="zh-CN"/>
        </w:rPr>
        <w:t>图22</w:t>
      </w:r>
      <w:r>
        <w:rPr>
          <w:i/>
          <w:sz w:val="18"/>
        </w:rPr>
        <w:t xml:space="preserve"> – </w:t>
      </w:r>
      <w:r>
        <w:rPr>
          <w:rFonts w:hint="eastAsia" w:eastAsia="宋体"/>
          <w:i/>
          <w:sz w:val="18"/>
          <w:lang w:val="en-US" w:eastAsia="zh-CN"/>
        </w:rPr>
        <w:t>远程管理配置</w:t>
      </w:r>
    </w:p>
    <w:p w14:paraId="294B621A">
      <w:pPr>
        <w:spacing w:before="160"/>
        <w:ind w:left="200"/>
        <w:rPr>
          <w:sz w:val="20"/>
        </w:rPr>
      </w:pPr>
      <w:r>
        <w:rPr>
          <w:rFonts w:hint="eastAsia" w:eastAsia="宋体"/>
          <w:b/>
          <w:sz w:val="20"/>
          <w:lang w:val="en-US" w:eastAsia="zh-CN"/>
        </w:rPr>
        <w:t>启用</w:t>
      </w:r>
      <w:r>
        <w:rPr>
          <w:b/>
          <w:sz w:val="20"/>
        </w:rPr>
        <w:t xml:space="preserve">SSH </w:t>
      </w:r>
      <w:r>
        <w:rPr>
          <w:sz w:val="20"/>
        </w:rPr>
        <w:t>–</w:t>
      </w:r>
      <w:r>
        <w:rPr>
          <w:rFonts w:hint="eastAsia" w:eastAsia="宋体"/>
          <w:sz w:val="20"/>
          <w:lang w:val="en-US" w:eastAsia="zh-CN"/>
        </w:rPr>
        <w:t xml:space="preserve"> </w:t>
      </w:r>
      <w:r>
        <w:rPr>
          <w:rFonts w:hint="eastAsia"/>
          <w:sz w:val="20"/>
        </w:rPr>
        <w:t>启用或禁用对设备的 SSH 访问。</w:t>
      </w:r>
    </w:p>
    <w:p w14:paraId="7128EFF6">
      <w:pPr>
        <w:pStyle w:val="12"/>
        <w:spacing w:before="121"/>
        <w:ind w:left="200"/>
      </w:pPr>
      <w:r>
        <w:rPr>
          <w:b/>
        </w:rPr>
        <w:t>SSH</w:t>
      </w:r>
      <w:r>
        <w:rPr>
          <w:rFonts w:hint="eastAsia" w:eastAsia="宋体"/>
          <w:b/>
          <w:lang w:val="en-US" w:eastAsia="zh-CN"/>
        </w:rPr>
        <w:t xml:space="preserve">端口 </w:t>
      </w:r>
      <w:r>
        <w:t xml:space="preserve">– </w:t>
      </w:r>
      <w:r>
        <w:rPr>
          <w:rFonts w:hint="eastAsia"/>
        </w:rPr>
        <w:t>指定 SSH 服务端口。 默认 SSH 端口为 22。</w:t>
      </w:r>
    </w:p>
    <w:p w14:paraId="72799916">
      <w:pPr>
        <w:spacing w:before="118"/>
        <w:ind w:left="200"/>
        <w:rPr>
          <w:sz w:val="20"/>
        </w:rPr>
      </w:pPr>
      <w:r>
        <w:rPr>
          <w:rFonts w:hint="eastAsia" w:eastAsia="宋体"/>
          <w:b/>
          <w:sz w:val="20"/>
          <w:lang w:val="en-US" w:eastAsia="zh-CN"/>
        </w:rPr>
        <w:t>启用</w:t>
      </w:r>
      <w:r>
        <w:rPr>
          <w:b/>
          <w:sz w:val="20"/>
        </w:rPr>
        <w:t xml:space="preserve">telnet </w:t>
      </w:r>
      <w:r>
        <w:rPr>
          <w:sz w:val="20"/>
        </w:rPr>
        <w:t xml:space="preserve">– </w:t>
      </w:r>
      <w:r>
        <w:rPr>
          <w:rFonts w:hint="eastAsia"/>
          <w:sz w:val="20"/>
        </w:rPr>
        <w:t>启用或禁用对设备的 telnet 访问</w:t>
      </w:r>
      <w:r>
        <w:rPr>
          <w:rFonts w:hint="eastAsia" w:eastAsia="宋体"/>
          <w:sz w:val="20"/>
          <w:lang w:eastAsia="zh-CN"/>
        </w:rPr>
        <w:t>（</w:t>
      </w:r>
      <w:r>
        <w:rPr>
          <w:rFonts w:hint="eastAsia" w:eastAsia="宋体"/>
          <w:sz w:val="20"/>
          <w:lang w:val="en-US" w:eastAsia="zh-CN"/>
        </w:rPr>
        <w:t>出厂默认关闭</w:t>
      </w:r>
      <w:r>
        <w:rPr>
          <w:rFonts w:hint="eastAsia" w:eastAsia="宋体"/>
          <w:sz w:val="20"/>
          <w:lang w:eastAsia="zh-CN"/>
        </w:rPr>
        <w:t>）</w:t>
      </w:r>
      <w:r>
        <w:rPr>
          <w:rFonts w:hint="eastAsia"/>
          <w:sz w:val="20"/>
        </w:rPr>
        <w:t>。</w:t>
      </w:r>
    </w:p>
    <w:p w14:paraId="61B69C53">
      <w:pPr>
        <w:pStyle w:val="12"/>
        <w:spacing w:before="121"/>
        <w:ind w:left="200"/>
      </w:pPr>
      <w:r>
        <w:rPr>
          <w:b/>
        </w:rPr>
        <w:t xml:space="preserve">Telnet </w:t>
      </w:r>
      <w:r>
        <w:rPr>
          <w:rFonts w:hint="eastAsia" w:eastAsia="宋体"/>
          <w:b/>
          <w:lang w:val="en-US" w:eastAsia="zh-CN"/>
        </w:rPr>
        <w:t xml:space="preserve">端口 </w:t>
      </w:r>
      <w:r>
        <w:t xml:space="preserve">– </w:t>
      </w:r>
      <w:r>
        <w:rPr>
          <w:rFonts w:hint="eastAsia"/>
        </w:rPr>
        <w:t>指定远程登录端口。 默认 SSH 端口为 23。</w:t>
      </w:r>
    </w:p>
    <w:p w14:paraId="65A646B3">
      <w:pPr>
        <w:pStyle w:val="12"/>
        <w:spacing w:before="120"/>
        <w:ind w:left="200"/>
      </w:pPr>
      <w:r>
        <w:rPr>
          <w:rFonts w:hint="eastAsia" w:eastAsia="宋体"/>
          <w:b/>
          <w:lang w:val="en-US" w:eastAsia="zh-CN"/>
        </w:rPr>
        <w:t>启用</w:t>
      </w:r>
      <w:r>
        <w:rPr>
          <w:b/>
        </w:rPr>
        <w:t xml:space="preserve">HTTP </w:t>
      </w:r>
      <w:r>
        <w:t xml:space="preserve">– </w:t>
      </w:r>
      <w:r>
        <w:rPr>
          <w:rFonts w:hint="eastAsia"/>
        </w:rPr>
        <w:t>选择</w:t>
      </w:r>
      <w:r>
        <w:rPr>
          <w:rFonts w:hint="eastAsia" w:eastAsia="宋体"/>
          <w:lang w:val="en-US" w:eastAsia="zh-CN"/>
        </w:rPr>
        <w:t>开关</w:t>
      </w:r>
      <w:r>
        <w:rPr>
          <w:rFonts w:hint="eastAsia"/>
        </w:rPr>
        <w:t>以启用或禁用对设备管理的 HTTP 访问。</w:t>
      </w:r>
    </w:p>
    <w:p w14:paraId="7A606F6A">
      <w:pPr>
        <w:pStyle w:val="12"/>
        <w:spacing w:before="120"/>
        <w:ind w:left="200"/>
      </w:pPr>
      <w:r>
        <w:pict>
          <v:group id="_x0000_s2071" o:spid="_x0000_s2071" o:spt="203" style="position:absolute;left:0pt;margin-left:80.45pt;margin-top:28pt;height:32.2pt;width:32.2pt;mso-position-horizontal-relative:page;z-index:251674624;mso-width-relative:page;mso-height-relative:page;" coordorigin="1609,560" coordsize="644,644">
            <o:lock v:ext="edit"/>
            <v:shape id="_x0000_s2073" o:spid="_x0000_s2073" style="position:absolute;left:1609;top:559;height:644;width:644;" fillcolor="#E77817" filled="t" stroked="f" coordorigin="1609,560" coordsize="644,644" path="m1931,560l1857,568,1789,592,1730,630,1680,680,1642,740,1618,808,1609,881,1618,955,1642,1023,1680,1083,1730,1133,1789,1171,1857,1195,1931,1203,2005,1195,2073,1171,2132,1133,2182,1083,2220,1023,2244,955,2253,881,2244,808,2220,740,2182,680,2132,630,2073,592,2005,568,1931,560xe">
              <v:path arrowok="t"/>
              <v:fill on="t" focussize="0,0"/>
              <v:stroke on="f"/>
              <v:imagedata o:title=""/>
              <o:lock v:ext="edit"/>
            </v:shape>
            <v:shape id="_x0000_s2072" o:spid="_x0000_s2072" o:spt="100" style="position:absolute;left:1902;top:674;height:425;width:69;" stroked="f" coordorigin="1903,675" coordsize="69,425" path="m1937,675l1933,675,1929,676,1925,677,1922,678,1919,680,1915,682,1913,685,1910,688,1908,691,1906,694,1904,697,1903,701,1903,705,1903,709,1903,713,1903,717,1904,720,1906,724,1908,727,1910,730,1913,733,1915,736,1919,738,1922,740,1925,741,1929,742,1933,743,1937,743,1941,743,1945,742,1948,741,1952,740,1955,738,1958,736,1961,733,1963,730,1966,727,1968,724,1969,720,1970,717,1971,713,1971,709,1971,705,1970,701,1969,697,1968,694,1966,691,1963,688,1961,685,1958,682,1955,680,1952,678,1948,677,1945,676,1941,675,1937,675xm1967,798l1907,798,1907,1099,1967,1099,1967,798xe">
              <v:path arrowok="t" o:connecttype="segments"/>
              <v:fill focussize="0,0"/>
              <v:stroke on="f" joinstyle="round"/>
              <v:imagedata o:title=""/>
              <o:lock v:ext="edit"/>
            </v:shape>
          </v:group>
        </w:pict>
      </w:r>
      <w:r>
        <w:rPr>
          <w:b/>
        </w:rPr>
        <w:t>HTTP</w:t>
      </w:r>
      <w:r>
        <w:rPr>
          <w:rFonts w:hint="eastAsia" w:eastAsia="宋体"/>
          <w:b/>
          <w:lang w:eastAsia="zh-CN"/>
        </w:rPr>
        <w:t xml:space="preserve">端口 </w:t>
      </w:r>
      <w:r>
        <w:t xml:space="preserve">– </w:t>
      </w:r>
      <w:r>
        <w:rPr>
          <w:rFonts w:hint="eastAsia"/>
        </w:rPr>
        <w:t>指定 HTTP 端口。 标准 HTTP 端口是 80。</w:t>
      </w:r>
    </w:p>
    <w:p w14:paraId="1C2E893E">
      <w:pPr>
        <w:pStyle w:val="12"/>
        <w:rPr>
          <w:sz w:val="22"/>
        </w:rPr>
      </w:pPr>
    </w:p>
    <w:p w14:paraId="0BCC8950">
      <w:pPr>
        <w:pStyle w:val="12"/>
        <w:spacing w:before="178"/>
        <w:ind w:left="1254"/>
      </w:pPr>
      <w:r>
        <w:rPr>
          <w:b/>
        </w:rPr>
        <w:t xml:space="preserve">HTTPS </w:t>
      </w:r>
      <w:r>
        <w:rPr>
          <w:rFonts w:hint="eastAsia"/>
        </w:rPr>
        <w:t>始终启用通过标准端口 8080 的连接。</w:t>
      </w:r>
    </w:p>
    <w:p w14:paraId="46ED3B2F"/>
    <w:p w14:paraId="13FBF58E">
      <w:pPr>
        <w:pStyle w:val="5"/>
        <w:numPr>
          <w:ilvl w:val="0"/>
          <w:numId w:val="12"/>
        </w:numPr>
      </w:pPr>
      <w:r>
        <w:t>SNMP</w:t>
      </w:r>
    </w:p>
    <w:p w14:paraId="0829F542">
      <w:pPr>
        <w:pStyle w:val="12"/>
        <w:spacing w:before="101"/>
        <w:ind w:left="200" w:right="351"/>
      </w:pPr>
      <w:r>
        <w:t>S</w:t>
      </w:r>
      <w:r>
        <w:rPr>
          <w:rFonts w:hint="eastAsia"/>
        </w:rPr>
        <w:t>NMP 是广泛用于通过 Internet 进行远程网络管理的标准协议。 启用 SNMP 后，CPE 设备将充当 SNMP 代理。 SNMP 代理使用简单网络管理协议提供设备监控接口，使网络管理员能够监控网络性能，发现和解决网络问题。</w:t>
      </w:r>
    </w:p>
    <w:p w14:paraId="54323B91">
      <w:pPr>
        <w:pStyle w:val="12"/>
        <w:spacing w:before="1"/>
        <w:rPr>
          <w:sz w:val="28"/>
        </w:rPr>
      </w:pPr>
    </w:p>
    <w:p w14:paraId="6A8A7231">
      <w:pPr>
        <w:pStyle w:val="12"/>
        <w:ind w:left="211"/>
      </w:pPr>
      <w:r>
        <w:drawing>
          <wp:inline distT="0" distB="0" distL="114300" distR="114300">
            <wp:extent cx="3251200" cy="1168400"/>
            <wp:effectExtent l="0" t="0" r="0" b="0"/>
            <wp:docPr id="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
                    <pic:cNvPicPr>
                      <a:picLocks noChangeAspect="1"/>
                    </pic:cNvPicPr>
                  </pic:nvPicPr>
                  <pic:blipFill>
                    <a:blip r:embed="rId52"/>
                    <a:stretch>
                      <a:fillRect/>
                    </a:stretch>
                  </pic:blipFill>
                  <pic:spPr>
                    <a:xfrm>
                      <a:off x="0" y="0"/>
                      <a:ext cx="3251200" cy="1168400"/>
                    </a:xfrm>
                    <a:prstGeom prst="rect">
                      <a:avLst/>
                    </a:prstGeom>
                    <a:noFill/>
                    <a:ln>
                      <a:noFill/>
                    </a:ln>
                  </pic:spPr>
                </pic:pic>
              </a:graphicData>
            </a:graphic>
          </wp:inline>
        </w:drawing>
      </w:r>
    </w:p>
    <w:p w14:paraId="76AB90C8">
      <w:pPr>
        <w:pStyle w:val="12"/>
        <w:spacing w:before="2"/>
        <w:rPr>
          <w:sz w:val="10"/>
        </w:rPr>
      </w:pPr>
    </w:p>
    <w:p w14:paraId="2B2AA303">
      <w:pPr>
        <w:spacing w:before="94"/>
        <w:ind w:left="200"/>
        <w:rPr>
          <w:rFonts w:eastAsia="宋体"/>
          <w:i/>
          <w:sz w:val="18"/>
          <w:lang w:eastAsia="zh-CN"/>
        </w:rPr>
      </w:pPr>
      <w:r>
        <w:rPr>
          <w:rFonts w:hint="eastAsia" w:eastAsia="宋体"/>
          <w:i/>
          <w:sz w:val="18"/>
          <w:lang w:val="en-US" w:eastAsia="zh-CN"/>
        </w:rPr>
        <w:t xml:space="preserve">图23 </w:t>
      </w:r>
      <w:r>
        <w:rPr>
          <w:i/>
          <w:sz w:val="18"/>
        </w:rPr>
        <w:t xml:space="preserve">– SNMP </w:t>
      </w:r>
      <w:r>
        <w:rPr>
          <w:rFonts w:hint="eastAsia" w:eastAsia="宋体"/>
          <w:i/>
          <w:sz w:val="18"/>
          <w:lang w:val="en-US" w:eastAsia="zh-CN"/>
        </w:rPr>
        <w:t>服务器设置</w:t>
      </w:r>
    </w:p>
    <w:p w14:paraId="45D94258">
      <w:pPr>
        <w:spacing w:before="161"/>
        <w:ind w:left="200"/>
        <w:rPr>
          <w:sz w:val="20"/>
        </w:rPr>
      </w:pPr>
      <w:r>
        <w:rPr>
          <w:rFonts w:hint="eastAsia" w:eastAsia="宋体"/>
          <w:b/>
          <w:sz w:val="20"/>
          <w:lang w:val="en-US" w:eastAsia="zh-CN"/>
        </w:rPr>
        <w:t>启用</w:t>
      </w:r>
      <w:r>
        <w:rPr>
          <w:b/>
          <w:sz w:val="20"/>
        </w:rPr>
        <w:t xml:space="preserve">SNMP </w:t>
      </w:r>
      <w:r>
        <w:rPr>
          <w:sz w:val="20"/>
        </w:rPr>
        <w:t xml:space="preserve">– </w:t>
      </w:r>
      <w:r>
        <w:rPr>
          <w:rFonts w:hint="eastAsia"/>
          <w:sz w:val="20"/>
        </w:rPr>
        <w:t>指定 SNMP 服务状态。</w:t>
      </w:r>
    </w:p>
    <w:p w14:paraId="2AF48C34">
      <w:pPr>
        <w:pStyle w:val="12"/>
        <w:spacing w:before="120"/>
        <w:ind w:left="200" w:right="700"/>
      </w:pPr>
      <w:r>
        <w:rPr>
          <w:b/>
        </w:rPr>
        <w:t xml:space="preserve">R/O </w:t>
      </w:r>
      <w:r>
        <w:rPr>
          <w:rFonts w:hint="eastAsia" w:eastAsia="宋体"/>
          <w:b/>
          <w:lang w:val="en-US" w:eastAsia="zh-CN"/>
        </w:rPr>
        <w:t xml:space="preserve">团队 </w:t>
      </w:r>
      <w:r>
        <w:t xml:space="preserve">– </w:t>
      </w:r>
      <w:r>
        <w:rPr>
          <w:rFonts w:hint="eastAsia"/>
        </w:rPr>
        <w:t>指定 SNMP 版本 1 和版本 2c 的只读</w:t>
      </w:r>
      <w:r>
        <w:rPr>
          <w:rFonts w:hint="eastAsia" w:eastAsia="宋体"/>
          <w:lang w:val="en-US" w:eastAsia="zh-CN"/>
        </w:rPr>
        <w:t>团体</w:t>
      </w:r>
      <w:r>
        <w:rPr>
          <w:rFonts w:hint="eastAsia"/>
        </w:rPr>
        <w:t>名称。 只读</w:t>
      </w:r>
      <w:r>
        <w:rPr>
          <w:rFonts w:hint="eastAsia" w:eastAsia="宋体"/>
          <w:lang w:val="en-US" w:eastAsia="zh-CN"/>
        </w:rPr>
        <w:t>团体</w:t>
      </w:r>
      <w:r>
        <w:rPr>
          <w:rFonts w:hint="eastAsia"/>
        </w:rPr>
        <w:t>允许 CPE 单元管理员读取值，但拒绝任何更改值的尝试。</w:t>
      </w:r>
    </w:p>
    <w:p w14:paraId="2ADFBD40">
      <w:pPr>
        <w:pStyle w:val="12"/>
        <w:spacing w:before="10"/>
        <w:rPr>
          <w:sz w:val="25"/>
        </w:rPr>
      </w:pPr>
    </w:p>
    <w:p w14:paraId="30934A98">
      <w:pPr>
        <w:pStyle w:val="12"/>
        <w:spacing w:before="10"/>
        <w:rPr>
          <w:sz w:val="25"/>
        </w:rPr>
      </w:pPr>
    </w:p>
    <w:p w14:paraId="1076E2A0">
      <w:pPr>
        <w:pStyle w:val="5"/>
        <w:numPr>
          <w:ilvl w:val="0"/>
          <w:numId w:val="12"/>
        </w:numPr>
        <w:rPr>
          <w:rFonts w:eastAsia="宋体"/>
          <w:lang w:eastAsia="zh-CN"/>
        </w:rPr>
      </w:pPr>
      <w:r>
        <w:t>Ping</w:t>
      </w:r>
      <w:r>
        <w:rPr>
          <w:rFonts w:hint="eastAsia" w:eastAsia="宋体"/>
          <w:lang w:val="en-US" w:eastAsia="zh-CN"/>
        </w:rPr>
        <w:t>看门狗</w:t>
      </w:r>
    </w:p>
    <w:p w14:paraId="03C8F728">
      <w:pPr>
        <w:pStyle w:val="12"/>
        <w:spacing w:before="101"/>
        <w:ind w:left="200" w:right="427"/>
        <w:rPr>
          <w:rFonts w:eastAsia="宋体"/>
          <w:lang w:eastAsia="zh-CN"/>
        </w:rPr>
      </w:pPr>
      <w:r>
        <w:rPr>
          <w:rFonts w:hint="eastAsia"/>
        </w:rPr>
        <w:t>启用 Ping Watchdog 以持续监控 CPE 单元与指定受信任主机的网络连接。 如果启用，CPE 单元将定期向主机发送 Ping 请求，如果在指定时间段内没有响应，Ping 看门狗将重新启动 CPE 单元</w:t>
      </w:r>
      <w:r>
        <w:rPr>
          <w:rFonts w:hint="eastAsia" w:eastAsia="宋体"/>
          <w:lang w:eastAsia="zh-CN"/>
        </w:rPr>
        <w:t>。</w:t>
      </w:r>
    </w:p>
    <w:p w14:paraId="5211570F">
      <w:pPr>
        <w:spacing w:before="157"/>
        <w:ind w:left="200"/>
        <w:rPr>
          <w:rFonts w:eastAsia="宋体"/>
          <w:i/>
          <w:sz w:val="18"/>
          <w:lang w:eastAsia="zh-CN"/>
        </w:rPr>
      </w:pPr>
      <w:r>
        <w:drawing>
          <wp:inline distT="0" distB="0" distL="114300" distR="114300">
            <wp:extent cx="6110605" cy="1036320"/>
            <wp:effectExtent l="0" t="0" r="10795" b="5080"/>
            <wp:docPr id="9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pic:cNvPicPr>
                      <a:picLocks noChangeAspect="1"/>
                    </pic:cNvPicPr>
                  </pic:nvPicPr>
                  <pic:blipFill>
                    <a:blip r:embed="rId53"/>
                    <a:stretch>
                      <a:fillRect/>
                    </a:stretch>
                  </pic:blipFill>
                  <pic:spPr>
                    <a:xfrm>
                      <a:off x="0" y="0"/>
                      <a:ext cx="6110605" cy="1036320"/>
                    </a:xfrm>
                    <a:prstGeom prst="rect">
                      <a:avLst/>
                    </a:prstGeom>
                    <a:noFill/>
                    <a:ln>
                      <a:noFill/>
                    </a:ln>
                  </pic:spPr>
                </pic:pic>
              </a:graphicData>
            </a:graphic>
          </wp:inline>
        </w:drawing>
      </w:r>
      <w:r>
        <w:rPr>
          <w:rFonts w:hint="eastAsia" w:eastAsia="宋体"/>
          <w:lang w:val="en-US" w:eastAsia="zh-CN"/>
        </w:rPr>
        <w:t>`</w:t>
      </w:r>
      <w:r>
        <w:rPr>
          <w:rFonts w:hint="eastAsia" w:eastAsia="宋体"/>
          <w:i/>
          <w:sz w:val="18"/>
          <w:lang w:eastAsia="zh-CN"/>
        </w:rPr>
        <w:t>图24</w:t>
      </w:r>
      <w:r>
        <w:rPr>
          <w:i/>
          <w:sz w:val="18"/>
        </w:rPr>
        <w:t xml:space="preserve"> –</w:t>
      </w:r>
      <w:r>
        <w:rPr>
          <w:rFonts w:hint="eastAsia" w:eastAsia="宋体"/>
          <w:i/>
          <w:sz w:val="18"/>
          <w:lang w:eastAsia="zh-CN"/>
        </w:rPr>
        <w:t xml:space="preserve"> </w:t>
      </w:r>
      <w:r>
        <w:rPr>
          <w:i/>
          <w:sz w:val="18"/>
        </w:rPr>
        <w:t xml:space="preserve">Ping </w:t>
      </w:r>
      <w:r>
        <w:rPr>
          <w:rFonts w:hint="eastAsia" w:eastAsia="宋体"/>
          <w:i/>
          <w:sz w:val="18"/>
          <w:lang w:eastAsia="zh-CN"/>
        </w:rPr>
        <w:t>看门狗</w:t>
      </w:r>
    </w:p>
    <w:p w14:paraId="5F0492F8">
      <w:pPr>
        <w:spacing w:before="120"/>
        <w:ind w:left="200"/>
        <w:rPr>
          <w:sz w:val="20"/>
        </w:rPr>
      </w:pPr>
      <w:r>
        <w:rPr>
          <w:rFonts w:hint="eastAsia" w:eastAsia="宋体"/>
          <w:b/>
          <w:sz w:val="20"/>
          <w:lang w:eastAsia="zh-CN"/>
        </w:rPr>
        <w:t>启用</w:t>
      </w:r>
      <w:r>
        <w:rPr>
          <w:b/>
          <w:sz w:val="20"/>
        </w:rPr>
        <w:t>ping</w:t>
      </w:r>
      <w:r>
        <w:rPr>
          <w:rFonts w:hint="eastAsia" w:eastAsia="宋体"/>
          <w:b/>
          <w:sz w:val="20"/>
          <w:lang w:eastAsia="zh-CN"/>
        </w:rPr>
        <w:t xml:space="preserve">看门狗 </w:t>
      </w:r>
      <w:r>
        <w:rPr>
          <w:sz w:val="20"/>
        </w:rPr>
        <w:t xml:space="preserve">– </w:t>
      </w:r>
      <w:r>
        <w:rPr>
          <w:rFonts w:hint="eastAsia"/>
          <w:sz w:val="20"/>
        </w:rPr>
        <w:t>单击以启用 Ping Watchdog 功能。</w:t>
      </w:r>
    </w:p>
    <w:p w14:paraId="7FF92A4B">
      <w:pPr>
        <w:spacing w:before="120"/>
        <w:ind w:left="200"/>
        <w:rPr>
          <w:sz w:val="20"/>
        </w:rPr>
      </w:pPr>
      <w:r>
        <w:rPr>
          <w:rFonts w:hint="eastAsia" w:eastAsia="宋体"/>
          <w:b/>
          <w:sz w:val="20"/>
          <w:lang w:eastAsia="zh-CN"/>
        </w:rPr>
        <w:t>主机</w:t>
      </w:r>
      <w:r>
        <w:rPr>
          <w:b/>
          <w:sz w:val="20"/>
        </w:rPr>
        <w:t xml:space="preserve">/IP </w:t>
      </w:r>
      <w:r>
        <w:rPr>
          <w:rFonts w:hint="eastAsia" w:eastAsia="宋体"/>
          <w:b/>
          <w:sz w:val="20"/>
          <w:lang w:eastAsia="zh-CN"/>
        </w:rPr>
        <w:t xml:space="preserve">地址 </w:t>
      </w:r>
      <w:r>
        <w:rPr>
          <w:sz w:val="20"/>
        </w:rPr>
        <w:t xml:space="preserve">– </w:t>
      </w:r>
      <w:r>
        <w:rPr>
          <w:rFonts w:hint="eastAsia"/>
          <w:sz w:val="20"/>
        </w:rPr>
        <w:t>指定 Ping 请求将被发送到的主机。</w:t>
      </w:r>
    </w:p>
    <w:p w14:paraId="5B10B7D6">
      <w:pPr>
        <w:spacing w:before="121"/>
        <w:ind w:left="200"/>
        <w:rPr>
          <w:sz w:val="20"/>
        </w:rPr>
      </w:pPr>
      <w:r>
        <w:rPr>
          <w:rFonts w:hint="eastAsia" w:eastAsia="宋体"/>
          <w:b/>
          <w:sz w:val="20"/>
          <w:lang w:val="en-US" w:eastAsia="zh-CN"/>
        </w:rPr>
        <w:t>测试主机</w:t>
      </w:r>
      <w:r>
        <w:rPr>
          <w:b/>
          <w:sz w:val="20"/>
        </w:rPr>
        <w:t xml:space="preserve">/IP </w:t>
      </w:r>
      <w:r>
        <w:rPr>
          <w:rFonts w:hint="eastAsia" w:eastAsia="宋体"/>
          <w:b/>
          <w:sz w:val="20"/>
          <w:lang w:val="en-US" w:eastAsia="zh-CN"/>
        </w:rPr>
        <w:t xml:space="preserve">地址 </w:t>
      </w:r>
      <w:r>
        <w:rPr>
          <w:sz w:val="20"/>
        </w:rPr>
        <w:t xml:space="preserve">- </w:t>
      </w:r>
      <w:r>
        <w:rPr>
          <w:rFonts w:hint="eastAsia"/>
          <w:sz w:val="20"/>
        </w:rPr>
        <w:t>单击此按钮可检查指定主机是否响应成功。</w:t>
      </w:r>
    </w:p>
    <w:p w14:paraId="602EA6A5">
      <w:pPr>
        <w:pStyle w:val="12"/>
        <w:spacing w:before="120"/>
        <w:ind w:left="200"/>
      </w:pPr>
      <w:r>
        <w:rPr>
          <w:b/>
        </w:rPr>
        <w:t>Ping</w:t>
      </w:r>
      <w:r>
        <w:rPr>
          <w:rFonts w:hint="eastAsia" w:eastAsia="宋体"/>
          <w:b/>
          <w:lang w:val="en-US" w:eastAsia="zh-CN"/>
        </w:rPr>
        <w:t xml:space="preserve">间隔 </w:t>
      </w:r>
      <w:r>
        <w:t xml:space="preserve">- </w:t>
      </w:r>
      <w:r>
        <w:rPr>
          <w:rFonts w:hint="eastAsia"/>
        </w:rPr>
        <w:t>指定 Ping 请求之间的时间间隔，以分钟为单位。</w:t>
      </w:r>
    </w:p>
    <w:p w14:paraId="304D9EC5">
      <w:pPr>
        <w:pStyle w:val="12"/>
        <w:spacing w:before="121"/>
        <w:ind w:left="200" w:right="973"/>
        <w:rPr>
          <w:rFonts w:hint="eastAsia" w:eastAsia="宋体"/>
          <w:lang w:val="en-US" w:eastAsia="zh-CN"/>
        </w:rPr>
      </w:pPr>
      <w:r>
        <w:rPr>
          <w:b/>
        </w:rPr>
        <w:t>Ping</w:t>
      </w:r>
      <w:r>
        <w:rPr>
          <w:rFonts w:hint="eastAsia" w:eastAsia="宋体"/>
          <w:b/>
          <w:lang w:val="en-US" w:eastAsia="zh-CN"/>
        </w:rPr>
        <w:t>包失败次数</w:t>
      </w:r>
      <w:r>
        <w:rPr>
          <w:b/>
        </w:rPr>
        <w:t xml:space="preserve"> </w:t>
      </w:r>
      <w:r>
        <w:t xml:space="preserve">- </w:t>
      </w:r>
      <w:r>
        <w:rPr>
          <w:rFonts w:hint="eastAsia"/>
        </w:rPr>
        <w:t>指定 Ping 回复失败的计数。 在指定的 Ping 失败次数后，CPE 单元将自动重启。</w:t>
      </w:r>
    </w:p>
    <w:p w14:paraId="5483815B">
      <w:pPr>
        <w:pStyle w:val="12"/>
        <w:spacing w:before="8"/>
        <w:ind w:left="220" w:leftChars="100"/>
      </w:pPr>
    </w:p>
    <w:p w14:paraId="7C792F31">
      <w:pPr>
        <w:pStyle w:val="12"/>
        <w:spacing w:before="8"/>
        <w:ind w:left="220" w:leftChars="100"/>
      </w:pPr>
    </w:p>
    <w:p w14:paraId="59F15FEE">
      <w:pPr>
        <w:pStyle w:val="5"/>
        <w:numPr>
          <w:ilvl w:val="0"/>
          <w:numId w:val="12"/>
        </w:numPr>
        <w:spacing w:before="1"/>
        <w:rPr>
          <w:rFonts w:eastAsia="宋体"/>
          <w:lang w:val="en-US" w:eastAsia="zh-CN"/>
        </w:rPr>
      </w:pPr>
      <w:r>
        <w:rPr>
          <w:rFonts w:hint="eastAsia" w:eastAsia="宋体"/>
          <w:lang w:val="en-US" w:eastAsia="zh-CN"/>
        </w:rPr>
        <w:t>发现服务</w:t>
      </w:r>
    </w:p>
    <w:p w14:paraId="243ACC65">
      <w:pPr>
        <w:pStyle w:val="12"/>
        <w:spacing w:before="8"/>
        <w:ind w:left="220" w:leftChars="100"/>
        <w:rPr>
          <w:rFonts w:eastAsia="宋体"/>
          <w:lang w:val="en-US" w:eastAsia="zh-CN"/>
        </w:rPr>
      </w:pPr>
      <w:r>
        <w:rPr>
          <w:rFonts w:hint="eastAsia" w:eastAsia="宋体"/>
          <w:lang w:val="en-US" w:eastAsia="zh-CN"/>
        </w:rPr>
        <w:t>默认开启对应的自动发现服务。</w:t>
      </w:r>
    </w:p>
    <w:p w14:paraId="789E4158">
      <w:pPr>
        <w:pStyle w:val="12"/>
        <w:spacing w:before="8"/>
        <w:ind w:left="220" w:leftChars="100"/>
      </w:pPr>
      <w:r>
        <w:drawing>
          <wp:inline distT="0" distB="0" distL="114300" distR="114300">
            <wp:extent cx="2209800" cy="1162050"/>
            <wp:effectExtent l="0" t="0" r="0" b="6350"/>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54"/>
                    <a:stretch>
                      <a:fillRect/>
                    </a:stretch>
                  </pic:blipFill>
                  <pic:spPr>
                    <a:xfrm>
                      <a:off x="0" y="0"/>
                      <a:ext cx="2209800" cy="1162050"/>
                    </a:xfrm>
                    <a:prstGeom prst="rect">
                      <a:avLst/>
                    </a:prstGeom>
                    <a:noFill/>
                    <a:ln>
                      <a:noFill/>
                    </a:ln>
                  </pic:spPr>
                </pic:pic>
              </a:graphicData>
            </a:graphic>
          </wp:inline>
        </w:drawing>
      </w:r>
    </w:p>
    <w:p w14:paraId="700F3E50">
      <w:pPr>
        <w:pStyle w:val="12"/>
        <w:spacing w:before="8"/>
        <w:ind w:left="220" w:leftChars="100"/>
      </w:pPr>
    </w:p>
    <w:p w14:paraId="693684BF">
      <w:pPr>
        <w:pStyle w:val="5"/>
        <w:numPr>
          <w:ilvl w:val="0"/>
          <w:numId w:val="12"/>
        </w:numPr>
        <w:spacing w:before="1"/>
        <w:rPr>
          <w:rFonts w:eastAsia="宋体"/>
          <w:lang w:val="en-US" w:eastAsia="zh-CN"/>
        </w:rPr>
      </w:pPr>
      <w:r>
        <w:rPr>
          <w:rFonts w:hint="eastAsia" w:eastAsia="宋体"/>
          <w:lang w:val="en-US" w:eastAsia="zh-CN"/>
        </w:rPr>
        <w:t>系统日志</w:t>
      </w:r>
    </w:p>
    <w:p w14:paraId="11820981">
      <w:pPr>
        <w:pStyle w:val="12"/>
        <w:spacing w:before="8"/>
        <w:ind w:left="220" w:leftChars="100"/>
        <w:rPr>
          <w:rFonts w:eastAsia="宋体"/>
          <w:lang w:val="en-US" w:eastAsia="zh-CN"/>
        </w:rPr>
      </w:pPr>
      <w:r>
        <w:rPr>
          <w:rFonts w:hint="eastAsia" w:eastAsia="宋体"/>
          <w:lang w:val="en-US" w:eastAsia="zh-CN"/>
        </w:rPr>
        <w:t>默选择对应的日志，并显示在支持--系统日志里，其中调试为最详细的日志等级。</w:t>
      </w:r>
    </w:p>
    <w:p w14:paraId="7D102589">
      <w:pPr>
        <w:pStyle w:val="12"/>
        <w:spacing w:before="8"/>
        <w:ind w:left="220" w:leftChars="100"/>
      </w:pPr>
      <w:r>
        <w:drawing>
          <wp:inline distT="0" distB="0" distL="114300" distR="114300">
            <wp:extent cx="3498850" cy="2476500"/>
            <wp:effectExtent l="0" t="0" r="6350" b="0"/>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pic:cNvPicPr>
                  </pic:nvPicPr>
                  <pic:blipFill>
                    <a:blip r:embed="rId55"/>
                    <a:stretch>
                      <a:fillRect/>
                    </a:stretch>
                  </pic:blipFill>
                  <pic:spPr>
                    <a:xfrm>
                      <a:off x="0" y="0"/>
                      <a:ext cx="3498850" cy="2476500"/>
                    </a:xfrm>
                    <a:prstGeom prst="rect">
                      <a:avLst/>
                    </a:prstGeom>
                    <a:noFill/>
                    <a:ln>
                      <a:noFill/>
                    </a:ln>
                  </pic:spPr>
                </pic:pic>
              </a:graphicData>
            </a:graphic>
          </wp:inline>
        </w:drawing>
      </w:r>
    </w:p>
    <w:p w14:paraId="538DA040">
      <w:pPr>
        <w:pStyle w:val="12"/>
        <w:spacing w:before="8"/>
        <w:ind w:left="220" w:leftChars="100"/>
        <w:rPr>
          <w:rFonts w:eastAsia="宋体"/>
          <w:lang w:val="en-US" w:eastAsia="zh-CN"/>
        </w:rPr>
      </w:pPr>
      <w:r>
        <w:rPr>
          <w:rFonts w:hint="eastAsia" w:eastAsia="宋体"/>
          <w:lang w:val="en-US" w:eastAsia="zh-CN"/>
        </w:rPr>
        <w:t>日志结果：</w:t>
      </w:r>
    </w:p>
    <w:p w14:paraId="2799D1E5">
      <w:pPr>
        <w:pStyle w:val="12"/>
        <w:spacing w:before="8"/>
        <w:ind w:left="220" w:leftChars="100"/>
      </w:pPr>
      <w:r>
        <w:drawing>
          <wp:inline distT="0" distB="0" distL="114300" distR="114300">
            <wp:extent cx="6107430" cy="3152140"/>
            <wp:effectExtent l="0" t="0" r="1270" b="10160"/>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2"/>
                    <pic:cNvPicPr>
                      <a:picLocks noChangeAspect="1"/>
                    </pic:cNvPicPr>
                  </pic:nvPicPr>
                  <pic:blipFill>
                    <a:blip r:embed="rId56"/>
                    <a:stretch>
                      <a:fillRect/>
                    </a:stretch>
                  </pic:blipFill>
                  <pic:spPr>
                    <a:xfrm>
                      <a:off x="0" y="0"/>
                      <a:ext cx="6107430" cy="3152140"/>
                    </a:xfrm>
                    <a:prstGeom prst="rect">
                      <a:avLst/>
                    </a:prstGeom>
                    <a:noFill/>
                    <a:ln>
                      <a:noFill/>
                    </a:ln>
                  </pic:spPr>
                </pic:pic>
              </a:graphicData>
            </a:graphic>
          </wp:inline>
        </w:drawing>
      </w:r>
    </w:p>
    <w:p w14:paraId="68A6A83A">
      <w:pPr>
        <w:pStyle w:val="12"/>
        <w:spacing w:before="8"/>
        <w:ind w:left="220" w:leftChars="100"/>
      </w:pPr>
    </w:p>
    <w:p w14:paraId="3917BD7A">
      <w:pPr>
        <w:pStyle w:val="5"/>
        <w:numPr>
          <w:ilvl w:val="0"/>
          <w:numId w:val="12"/>
        </w:numPr>
        <w:spacing w:before="1"/>
        <w:rPr>
          <w:lang w:val="en-US" w:eastAsia="zh-CN"/>
        </w:rPr>
      </w:pPr>
      <w:r>
        <w:rPr>
          <w:rFonts w:hint="eastAsia" w:eastAsia="宋体"/>
          <w:lang w:val="en-US" w:eastAsia="zh-CN"/>
        </w:rPr>
        <w:t>隧道</w:t>
      </w:r>
    </w:p>
    <w:p w14:paraId="124CF371">
      <w:pPr>
        <w:pStyle w:val="12"/>
        <w:spacing w:before="8"/>
        <w:ind w:left="220" w:leftChars="100"/>
      </w:pPr>
      <w:r>
        <w:drawing>
          <wp:inline distT="0" distB="0" distL="114300" distR="114300">
            <wp:extent cx="3175000" cy="2514600"/>
            <wp:effectExtent l="0" t="0" r="0" b="0"/>
            <wp:docPr id="10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pic:cNvPicPr>
                      <a:picLocks noChangeAspect="1"/>
                    </pic:cNvPicPr>
                  </pic:nvPicPr>
                  <pic:blipFill>
                    <a:blip r:embed="rId57"/>
                    <a:stretch>
                      <a:fillRect/>
                    </a:stretch>
                  </pic:blipFill>
                  <pic:spPr>
                    <a:xfrm>
                      <a:off x="0" y="0"/>
                      <a:ext cx="3175000" cy="2514600"/>
                    </a:xfrm>
                    <a:prstGeom prst="rect">
                      <a:avLst/>
                    </a:prstGeom>
                    <a:noFill/>
                    <a:ln>
                      <a:noFill/>
                    </a:ln>
                  </pic:spPr>
                </pic:pic>
              </a:graphicData>
            </a:graphic>
          </wp:inline>
        </w:drawing>
      </w:r>
    </w:p>
    <w:p w14:paraId="0B956842">
      <w:pPr>
        <w:pStyle w:val="5"/>
        <w:numPr>
          <w:ilvl w:val="0"/>
          <w:numId w:val="12"/>
        </w:numPr>
        <w:spacing w:before="1"/>
        <w:rPr>
          <w:rFonts w:eastAsia="宋体"/>
          <w:lang w:val="en-US" w:eastAsia="zh-CN"/>
        </w:rPr>
      </w:pPr>
      <w:r>
        <w:rPr>
          <w:rFonts w:hint="eastAsia" w:eastAsia="宋体"/>
          <w:lang w:val="en-US" w:eastAsia="zh-CN"/>
        </w:rPr>
        <w:t>PPOE</w:t>
      </w:r>
    </w:p>
    <w:p w14:paraId="3D3FC3CA">
      <w:pPr>
        <w:pStyle w:val="12"/>
        <w:spacing w:before="8"/>
        <w:ind w:left="220" w:leftChars="100"/>
        <w:rPr>
          <w:rFonts w:eastAsia="宋体"/>
          <w:lang w:val="en-US" w:eastAsia="zh-CN"/>
        </w:rPr>
      </w:pPr>
      <w:r>
        <w:drawing>
          <wp:inline distT="0" distB="0" distL="114300" distR="114300">
            <wp:extent cx="6102350" cy="1041400"/>
            <wp:effectExtent l="0" t="0" r="6350" b="0"/>
            <wp:docPr id="1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4"/>
                    <pic:cNvPicPr>
                      <a:picLocks noChangeAspect="1"/>
                    </pic:cNvPicPr>
                  </pic:nvPicPr>
                  <pic:blipFill>
                    <a:blip r:embed="rId58"/>
                    <a:stretch>
                      <a:fillRect/>
                    </a:stretch>
                  </pic:blipFill>
                  <pic:spPr>
                    <a:xfrm>
                      <a:off x="0" y="0"/>
                      <a:ext cx="6102350" cy="1041400"/>
                    </a:xfrm>
                    <a:prstGeom prst="rect">
                      <a:avLst/>
                    </a:prstGeom>
                    <a:noFill/>
                    <a:ln>
                      <a:noFill/>
                    </a:ln>
                  </pic:spPr>
                </pic:pic>
              </a:graphicData>
            </a:graphic>
          </wp:inline>
        </w:drawing>
      </w:r>
    </w:p>
    <w:p w14:paraId="7D512E6C">
      <w:pPr>
        <w:pStyle w:val="12"/>
        <w:spacing w:before="8"/>
      </w:pPr>
    </w:p>
    <w:p w14:paraId="1639CC52">
      <w:pPr>
        <w:pStyle w:val="12"/>
        <w:spacing w:before="8"/>
        <w:rPr>
          <w:sz w:val="29"/>
        </w:rPr>
      </w:pPr>
    </w:p>
    <w:p w14:paraId="22251B73">
      <w:pPr>
        <w:pStyle w:val="4"/>
        <w:numPr>
          <w:ilvl w:val="0"/>
          <w:numId w:val="9"/>
        </w:numPr>
        <w:spacing w:before="30"/>
        <w:rPr>
          <w:rFonts w:eastAsia="宋体"/>
          <w:lang w:val="en-US" w:eastAsia="zh-CN"/>
        </w:rPr>
      </w:pPr>
      <w:bookmarkStart w:id="26" w:name="_Toc736"/>
      <w:r>
        <w:rPr>
          <w:rFonts w:hint="eastAsia" w:eastAsia="宋体"/>
          <w:lang w:val="en-US" w:eastAsia="zh-CN"/>
        </w:rPr>
        <w:t>系统配置</w:t>
      </w:r>
      <w:r>
        <w:drawing>
          <wp:inline distT="0" distB="0" distL="0" distR="0">
            <wp:extent cx="371475" cy="23812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59"/>
                    <a:stretch>
                      <a:fillRect/>
                    </a:stretch>
                  </pic:blipFill>
                  <pic:spPr>
                    <a:xfrm>
                      <a:off x="0" y="0"/>
                      <a:ext cx="371475" cy="238125"/>
                    </a:xfrm>
                    <a:prstGeom prst="rect">
                      <a:avLst/>
                    </a:prstGeom>
                  </pic:spPr>
                </pic:pic>
              </a:graphicData>
            </a:graphic>
          </wp:inline>
        </w:drawing>
      </w:r>
      <w:bookmarkEnd w:id="26"/>
    </w:p>
    <w:p w14:paraId="6E87DA1D">
      <w:pPr>
        <w:pStyle w:val="12"/>
        <w:spacing w:before="85"/>
        <w:ind w:left="200"/>
      </w:pPr>
      <w:r>
        <w:rPr>
          <w:rFonts w:hint="eastAsia"/>
        </w:rPr>
        <w:t>系统菜单允许您管理主要 CPE 设置并执行主要系统操作（重启、恢复配置等）。 该部分进一步分为</w:t>
      </w:r>
      <w:r>
        <w:rPr>
          <w:rFonts w:hint="eastAsia" w:eastAsia="宋体"/>
          <w:lang w:val="en-US" w:eastAsia="zh-CN"/>
        </w:rPr>
        <w:t>四</w:t>
      </w:r>
      <w:r>
        <w:rPr>
          <w:rFonts w:hint="eastAsia"/>
        </w:rPr>
        <w:t>个部分：</w:t>
      </w:r>
    </w:p>
    <w:p w14:paraId="6588365B">
      <w:pPr>
        <w:spacing w:before="99"/>
        <w:ind w:left="200"/>
        <w:rPr>
          <w:rFonts w:eastAsia="宋体"/>
          <w:i/>
          <w:sz w:val="18"/>
          <w:lang w:val="en-US" w:eastAsia="zh-CN"/>
        </w:rPr>
      </w:pPr>
      <w:r>
        <w:drawing>
          <wp:inline distT="0" distB="0" distL="114300" distR="114300">
            <wp:extent cx="6110605" cy="3231515"/>
            <wp:effectExtent l="0" t="0" r="10795" b="6985"/>
            <wp:docPr id="1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
                    <pic:cNvPicPr>
                      <a:picLocks noChangeAspect="1"/>
                    </pic:cNvPicPr>
                  </pic:nvPicPr>
                  <pic:blipFill>
                    <a:blip r:embed="rId60"/>
                    <a:stretch>
                      <a:fillRect/>
                    </a:stretch>
                  </pic:blipFill>
                  <pic:spPr>
                    <a:xfrm>
                      <a:off x="0" y="0"/>
                      <a:ext cx="6110605" cy="3231515"/>
                    </a:xfrm>
                    <a:prstGeom prst="rect">
                      <a:avLst/>
                    </a:prstGeom>
                    <a:noFill/>
                    <a:ln>
                      <a:noFill/>
                    </a:ln>
                  </pic:spPr>
                </pic:pic>
              </a:graphicData>
            </a:graphic>
          </wp:inline>
        </w:drawing>
      </w:r>
      <w:r>
        <w:rPr>
          <w:rFonts w:hint="eastAsia" w:eastAsia="宋体"/>
          <w:i/>
          <w:sz w:val="18"/>
          <w:lang w:val="en-US" w:eastAsia="zh-CN"/>
        </w:rPr>
        <w:t>图25</w:t>
      </w:r>
      <w:r>
        <w:rPr>
          <w:i/>
          <w:sz w:val="18"/>
        </w:rPr>
        <w:t xml:space="preserve"> - </w:t>
      </w:r>
      <w:r>
        <w:rPr>
          <w:rFonts w:hint="eastAsia" w:eastAsia="宋体"/>
          <w:i/>
          <w:sz w:val="18"/>
          <w:lang w:val="en-US" w:eastAsia="zh-CN"/>
        </w:rPr>
        <w:t>系统配置菜单</w:t>
      </w:r>
    </w:p>
    <w:p w14:paraId="4BE3EE3B">
      <w:pPr>
        <w:spacing w:before="99"/>
        <w:ind w:left="200"/>
        <w:rPr>
          <w:rFonts w:eastAsia="宋体"/>
          <w:i/>
          <w:sz w:val="18"/>
          <w:lang w:val="en-US" w:eastAsia="zh-CN"/>
        </w:rPr>
      </w:pPr>
    </w:p>
    <w:p w14:paraId="44A5FE89">
      <w:pPr>
        <w:pStyle w:val="5"/>
        <w:numPr>
          <w:ilvl w:val="0"/>
          <w:numId w:val="13"/>
        </w:numPr>
        <w:spacing w:before="129"/>
      </w:pPr>
      <w:bookmarkStart w:id="27" w:name="_Toc247"/>
      <w:bookmarkStart w:id="28" w:name="_Toc4397"/>
      <w:bookmarkStart w:id="29" w:name="_Toc23674"/>
      <w:r>
        <w:rPr>
          <w:rFonts w:hint="eastAsia"/>
        </w:rPr>
        <w:t>设备信息设置</w:t>
      </w:r>
      <w:bookmarkEnd w:id="27"/>
      <w:bookmarkEnd w:id="28"/>
      <w:bookmarkEnd w:id="29"/>
    </w:p>
    <w:p w14:paraId="76E63395">
      <w:pPr>
        <w:pStyle w:val="12"/>
        <w:ind w:firstLine="142" w:firstLineChars="71"/>
        <w:rPr>
          <w:i/>
          <w:sz w:val="18"/>
        </w:rPr>
      </w:pPr>
      <w:r>
        <w:drawing>
          <wp:inline distT="0" distB="0" distL="114300" distR="114300">
            <wp:extent cx="6112510" cy="1080135"/>
            <wp:effectExtent l="0" t="0" r="8890" b="12065"/>
            <wp:docPr id="1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pic:cNvPicPr>
                      <a:picLocks noChangeAspect="1"/>
                    </pic:cNvPicPr>
                  </pic:nvPicPr>
                  <pic:blipFill>
                    <a:blip r:embed="rId61"/>
                    <a:stretch>
                      <a:fillRect/>
                    </a:stretch>
                  </pic:blipFill>
                  <pic:spPr>
                    <a:xfrm>
                      <a:off x="0" y="0"/>
                      <a:ext cx="6112510" cy="1080135"/>
                    </a:xfrm>
                    <a:prstGeom prst="rect">
                      <a:avLst/>
                    </a:prstGeom>
                    <a:noFill/>
                    <a:ln>
                      <a:noFill/>
                    </a:ln>
                  </pic:spPr>
                </pic:pic>
              </a:graphicData>
            </a:graphic>
          </wp:inline>
        </w:drawing>
      </w:r>
    </w:p>
    <w:p w14:paraId="702BE5B4">
      <w:pPr>
        <w:pStyle w:val="12"/>
        <w:ind w:firstLine="127" w:firstLineChars="71"/>
        <w:rPr>
          <w:rFonts w:eastAsia="宋体"/>
          <w:i/>
          <w:sz w:val="18"/>
          <w:lang w:val="en-US" w:eastAsia="zh-CN"/>
        </w:rPr>
      </w:pPr>
      <w:r>
        <w:rPr>
          <w:rFonts w:hint="eastAsia" w:eastAsia="宋体"/>
          <w:i/>
          <w:sz w:val="18"/>
          <w:lang w:val="en-US" w:eastAsia="zh-CN"/>
        </w:rPr>
        <w:t xml:space="preserve">图26 </w:t>
      </w:r>
      <w:r>
        <w:rPr>
          <w:i/>
          <w:sz w:val="18"/>
        </w:rPr>
        <w:t xml:space="preserve">- </w:t>
      </w:r>
      <w:r>
        <w:rPr>
          <w:rFonts w:hint="eastAsia" w:eastAsia="宋体"/>
          <w:i/>
          <w:sz w:val="18"/>
          <w:lang w:val="en-US" w:eastAsia="zh-CN"/>
        </w:rPr>
        <w:t>设备信息设置</w:t>
      </w:r>
    </w:p>
    <w:p w14:paraId="17F0679C">
      <w:pPr>
        <w:spacing w:before="161"/>
        <w:ind w:left="200"/>
        <w:rPr>
          <w:sz w:val="20"/>
        </w:rPr>
      </w:pPr>
      <w:r>
        <w:rPr>
          <w:rFonts w:hint="eastAsia" w:eastAsia="宋体"/>
          <w:b/>
          <w:sz w:val="20"/>
          <w:lang w:val="en-US" w:eastAsia="zh-CN"/>
        </w:rPr>
        <w:t>设备名字</w:t>
      </w:r>
      <w:r>
        <w:rPr>
          <w:b/>
          <w:sz w:val="20"/>
        </w:rPr>
        <w:t xml:space="preserve"> </w:t>
      </w:r>
      <w:r>
        <w:rPr>
          <w:sz w:val="20"/>
        </w:rPr>
        <w:t xml:space="preserve">– </w:t>
      </w:r>
      <w:r>
        <w:rPr>
          <w:rFonts w:hint="eastAsia"/>
          <w:sz w:val="20"/>
        </w:rPr>
        <w:t>指定将用于识别</w:t>
      </w:r>
      <w:r>
        <w:rPr>
          <w:rFonts w:hint="eastAsia" w:eastAsia="宋体"/>
          <w:sz w:val="20"/>
          <w:lang w:val="en-US" w:eastAsia="zh-CN"/>
        </w:rPr>
        <w:t>设备</w:t>
      </w:r>
      <w:r>
        <w:rPr>
          <w:rFonts w:hint="eastAsia"/>
          <w:sz w:val="20"/>
        </w:rPr>
        <w:t>的 CPE 的名称。</w:t>
      </w:r>
    </w:p>
    <w:p w14:paraId="419E9225">
      <w:pPr>
        <w:pStyle w:val="12"/>
        <w:spacing w:before="118" w:line="242" w:lineRule="auto"/>
        <w:ind w:left="200" w:right="351"/>
      </w:pPr>
      <w:r>
        <w:rPr>
          <w:rFonts w:hint="eastAsia" w:eastAsia="宋体"/>
          <w:b/>
          <w:lang w:val="en-US" w:eastAsia="zh-CN"/>
        </w:rPr>
        <w:t>联系信息</w:t>
      </w:r>
      <w:r>
        <w:rPr>
          <w:b/>
        </w:rPr>
        <w:t xml:space="preserve"> </w:t>
      </w:r>
      <w:r>
        <w:t xml:space="preserve">– </w:t>
      </w:r>
      <w:r>
        <w:rPr>
          <w:rFonts w:hint="eastAsia"/>
        </w:rPr>
        <w:t>指定 CPE 的联系人姓名，例如网络管理员。</w:t>
      </w:r>
    </w:p>
    <w:p w14:paraId="489D7F8D">
      <w:pPr>
        <w:pStyle w:val="12"/>
        <w:spacing w:before="116"/>
        <w:ind w:left="200"/>
      </w:pPr>
      <w:r>
        <w:rPr>
          <w:rFonts w:hint="eastAsia" w:eastAsia="宋体"/>
          <w:b/>
          <w:lang w:val="en-US" w:eastAsia="zh-CN"/>
        </w:rPr>
        <w:t xml:space="preserve">位置 </w:t>
      </w:r>
      <w:r>
        <w:t xml:space="preserve">– </w:t>
      </w:r>
      <w:r>
        <w:rPr>
          <w:rFonts w:hint="eastAsia"/>
        </w:rPr>
        <w:t>描述设备的物理位置。</w:t>
      </w:r>
    </w:p>
    <w:p w14:paraId="50D394DA">
      <w:pPr>
        <w:pStyle w:val="12"/>
        <w:spacing w:before="120"/>
        <w:ind w:left="200"/>
      </w:pPr>
      <w:r>
        <w:rPr>
          <w:rFonts w:hint="eastAsia" w:eastAsia="宋体"/>
          <w:b/>
          <w:lang w:val="en-US" w:eastAsia="zh-CN"/>
        </w:rPr>
        <w:t>经度</w:t>
      </w:r>
      <w:r>
        <w:rPr>
          <w:b/>
        </w:rPr>
        <w:t xml:space="preserve"> </w:t>
      </w:r>
      <w:r>
        <w:t xml:space="preserve">– </w:t>
      </w:r>
      <w:r>
        <w:rPr>
          <w:rFonts w:hint="eastAsia"/>
        </w:rPr>
        <w:t xml:space="preserve">指定设备的经度坐标[特定的十进制格式，例如 </w:t>
      </w:r>
      <w:r>
        <w:rPr>
          <w:rFonts w:hint="eastAsia" w:eastAsia="宋体"/>
          <w:lang w:val="en-US" w:eastAsia="zh-CN"/>
        </w:rPr>
        <w:t>114.03</w:t>
      </w:r>
      <w:r>
        <w:rPr>
          <w:rFonts w:hint="eastAsia"/>
        </w:rPr>
        <w:t>]。</w:t>
      </w:r>
    </w:p>
    <w:p w14:paraId="7C7CA5CB">
      <w:pPr>
        <w:pStyle w:val="12"/>
        <w:spacing w:before="121" w:line="242" w:lineRule="auto"/>
        <w:ind w:left="200" w:right="772"/>
      </w:pPr>
      <w:r>
        <w:rPr>
          <w:rFonts w:hint="eastAsia"/>
          <w:b/>
        </w:rPr>
        <w:t>纬度</w:t>
      </w:r>
      <w:r>
        <w:rPr>
          <w:rFonts w:hint="eastAsia" w:eastAsia="宋体"/>
          <w:b/>
          <w:lang w:val="en-US" w:eastAsia="zh-CN"/>
        </w:rPr>
        <w:t xml:space="preserve"> </w:t>
      </w:r>
      <w:r>
        <w:t xml:space="preserve">– </w:t>
      </w:r>
      <w:r>
        <w:rPr>
          <w:rFonts w:hint="eastAsia"/>
        </w:rPr>
        <w:t xml:space="preserve">指定设备的纬度坐标[特定的十进制格式，例如 </w:t>
      </w:r>
      <w:r>
        <w:rPr>
          <w:rFonts w:hint="eastAsia" w:eastAsia="宋体"/>
          <w:lang w:val="en-US" w:eastAsia="zh-CN"/>
        </w:rPr>
        <w:t>22</w:t>
      </w:r>
      <w:r>
        <w:rPr>
          <w:rFonts w:hint="eastAsia"/>
        </w:rPr>
        <w:t>.</w:t>
      </w:r>
      <w:r>
        <w:rPr>
          <w:rFonts w:hint="eastAsia" w:eastAsia="宋体"/>
          <w:lang w:val="en-US" w:eastAsia="zh-CN"/>
        </w:rPr>
        <w:t>32</w:t>
      </w:r>
      <w:r>
        <w:rPr>
          <w:rFonts w:hint="eastAsia"/>
        </w:rPr>
        <w:t>]。 两个坐标都有助于指示设备的准确位置。</w:t>
      </w:r>
    </w:p>
    <w:p w14:paraId="67AF7106">
      <w:pPr>
        <w:pStyle w:val="12"/>
        <w:spacing w:before="121" w:line="242" w:lineRule="auto"/>
        <w:ind w:left="200" w:right="772"/>
      </w:pPr>
    </w:p>
    <w:p w14:paraId="091B5D12">
      <w:pPr>
        <w:pStyle w:val="5"/>
        <w:numPr>
          <w:ilvl w:val="0"/>
          <w:numId w:val="13"/>
        </w:numPr>
        <w:spacing w:before="195"/>
      </w:pPr>
      <w:r>
        <w:rPr>
          <w:rFonts w:hint="eastAsia" w:eastAsia="宋体"/>
          <w:lang w:val="en-US" w:eastAsia="zh-CN"/>
        </w:rPr>
        <w:t>设备系统功能</w:t>
      </w:r>
    </w:p>
    <w:p w14:paraId="04D6B60D">
      <w:pPr>
        <w:pStyle w:val="12"/>
        <w:spacing w:before="5"/>
        <w:ind w:firstLine="142" w:firstLineChars="71"/>
        <w:rPr>
          <w:sz w:val="10"/>
        </w:rPr>
      </w:pPr>
      <w:r>
        <w:drawing>
          <wp:inline distT="0" distB="0" distL="114300" distR="114300">
            <wp:extent cx="5702300" cy="969010"/>
            <wp:effectExtent l="0" t="0" r="0" b="0"/>
            <wp:docPr id="1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7"/>
                    <pic:cNvPicPr>
                      <a:picLocks noChangeAspect="1"/>
                    </pic:cNvPicPr>
                  </pic:nvPicPr>
                  <pic:blipFill>
                    <a:blip r:embed="rId62"/>
                    <a:srcRect t="4625"/>
                    <a:stretch>
                      <a:fillRect/>
                    </a:stretch>
                  </pic:blipFill>
                  <pic:spPr>
                    <a:xfrm>
                      <a:off x="0" y="0"/>
                      <a:ext cx="5702300" cy="969010"/>
                    </a:xfrm>
                    <a:prstGeom prst="rect">
                      <a:avLst/>
                    </a:prstGeom>
                    <a:noFill/>
                    <a:ln>
                      <a:noFill/>
                    </a:ln>
                  </pic:spPr>
                </pic:pic>
              </a:graphicData>
            </a:graphic>
          </wp:inline>
        </w:drawing>
      </w:r>
    </w:p>
    <w:p w14:paraId="2C136C23">
      <w:pPr>
        <w:spacing w:before="153"/>
        <w:ind w:left="200"/>
        <w:rPr>
          <w:i/>
          <w:sz w:val="18"/>
        </w:rPr>
      </w:pPr>
      <w:r>
        <w:rPr>
          <w:rFonts w:hint="eastAsia" w:eastAsia="宋体"/>
          <w:i/>
          <w:sz w:val="18"/>
          <w:lang w:val="en-US" w:eastAsia="zh-CN"/>
        </w:rPr>
        <w:t>图27</w:t>
      </w:r>
      <w:r>
        <w:rPr>
          <w:i/>
          <w:sz w:val="18"/>
        </w:rPr>
        <w:t xml:space="preserve"> - </w:t>
      </w:r>
      <w:r>
        <w:rPr>
          <w:rFonts w:hint="eastAsia" w:eastAsia="宋体"/>
          <w:i/>
          <w:sz w:val="18"/>
          <w:lang w:val="en-US" w:eastAsia="zh-CN"/>
        </w:rPr>
        <w:t>设备系统功能</w:t>
      </w:r>
    </w:p>
    <w:p w14:paraId="300F80D1">
      <w:pPr>
        <w:pStyle w:val="12"/>
        <w:spacing w:before="158" w:line="242" w:lineRule="auto"/>
        <w:ind w:left="200" w:right="351"/>
      </w:pPr>
      <w:r>
        <w:rPr>
          <w:rFonts w:hint="eastAsia" w:eastAsia="宋体"/>
          <w:b/>
          <w:lang w:val="en-US" w:eastAsia="zh-CN"/>
        </w:rPr>
        <w:t>备份配置</w:t>
      </w:r>
      <w:r>
        <w:rPr>
          <w:b/>
        </w:rPr>
        <w:t xml:space="preserve"> </w:t>
      </w:r>
      <w:r>
        <w:t xml:space="preserve">– </w:t>
      </w:r>
      <w:r>
        <w:rPr>
          <w:rFonts w:hint="eastAsia"/>
        </w:rPr>
        <w:t>单击以保存当前配置文件。 保存的配置文件可用于在设备配置错误的情况下恢复配置或将标准配置上传到多个设备，而无需通过 Web 界面手动配置每个设备。</w:t>
      </w:r>
    </w:p>
    <w:p w14:paraId="57DCFBC0">
      <w:pPr>
        <w:pStyle w:val="12"/>
        <w:spacing w:before="111" w:line="242" w:lineRule="auto"/>
        <w:ind w:left="200" w:right="526"/>
      </w:pPr>
      <w:r>
        <w:rPr>
          <w:rFonts w:hint="eastAsia" w:eastAsia="宋体"/>
          <w:b/>
          <w:lang w:val="en-US" w:eastAsia="zh-CN"/>
        </w:rPr>
        <w:t>恢复配置</w:t>
      </w:r>
      <w:r>
        <w:rPr>
          <w:b/>
        </w:rPr>
        <w:t xml:space="preserve"> </w:t>
      </w:r>
      <w:r>
        <w:t xml:space="preserve">– </w:t>
      </w:r>
      <w:r>
        <w:rPr>
          <w:rFonts w:hint="eastAsia"/>
        </w:rPr>
        <w:t>单击以将现有配置文件上传到设备。 配置文件上传后，新的配置将在点击保存更改按钮后生效。</w:t>
      </w:r>
    </w:p>
    <w:p w14:paraId="5B8139E7">
      <w:pPr>
        <w:spacing w:before="114"/>
        <w:ind w:left="200"/>
        <w:rPr>
          <w:rFonts w:eastAsia="宋体"/>
          <w:sz w:val="20"/>
          <w:lang w:eastAsia="zh-CN"/>
        </w:rPr>
      </w:pPr>
      <w:r>
        <w:rPr>
          <w:rFonts w:hint="eastAsia" w:eastAsia="宋体"/>
          <w:b/>
          <w:sz w:val="20"/>
          <w:lang w:val="en-US" w:eastAsia="zh-CN"/>
        </w:rPr>
        <w:t>重启设备</w:t>
      </w:r>
      <w:r>
        <w:rPr>
          <w:b/>
          <w:sz w:val="20"/>
        </w:rPr>
        <w:t xml:space="preserve"> </w:t>
      </w:r>
      <w:r>
        <w:rPr>
          <w:sz w:val="20"/>
        </w:rPr>
        <w:t xml:space="preserve">– </w:t>
      </w:r>
      <w:r>
        <w:rPr>
          <w:rFonts w:hint="eastAsia"/>
          <w:sz w:val="20"/>
        </w:rPr>
        <w:t>使用上次保存的配置重新启动设备</w:t>
      </w:r>
      <w:r>
        <w:rPr>
          <w:rFonts w:hint="eastAsia" w:eastAsia="宋体"/>
          <w:sz w:val="20"/>
          <w:lang w:eastAsia="zh-CN"/>
        </w:rPr>
        <w:t>。</w:t>
      </w:r>
    </w:p>
    <w:p w14:paraId="71AA39AA">
      <w:pPr>
        <w:spacing w:before="121"/>
        <w:ind w:left="200"/>
      </w:pPr>
      <w:r>
        <w:rPr>
          <w:rFonts w:hint="eastAsia" w:eastAsia="宋体"/>
          <w:b/>
          <w:sz w:val="20"/>
          <w:lang w:val="en-US" w:eastAsia="zh-CN"/>
        </w:rPr>
        <w:t>恢复默认配置</w:t>
      </w:r>
      <w:r>
        <w:rPr>
          <w:b/>
          <w:sz w:val="20"/>
        </w:rPr>
        <w:t xml:space="preserve"> </w:t>
      </w:r>
      <w:r>
        <w:rPr>
          <w:sz w:val="20"/>
        </w:rPr>
        <w:t xml:space="preserve">– </w:t>
      </w:r>
      <w:r>
        <w:rPr>
          <w:rFonts w:hint="eastAsia"/>
          <w:sz w:val="20"/>
        </w:rPr>
        <w:t>单击以恢复设备的出厂配置。</w:t>
      </w:r>
    </w:p>
    <w:p w14:paraId="605BCEA5">
      <w:pPr>
        <w:pStyle w:val="12"/>
        <w:spacing w:before="163"/>
        <w:ind w:left="1254"/>
      </w:pPr>
      <w:r>
        <w:pict>
          <v:group id="_x0000_s2068" o:spid="_x0000_s2068" o:spt="203" style="position:absolute;left:0pt;margin-left:80.2pt;margin-top:16.4pt;height:32.9pt;width:32.8pt;mso-position-horizontal-relative:page;z-index:251675648;mso-width-relative:page;mso-height-relative:page;" coordorigin="1604,223" coordsize="656,658">
            <o:lock v:ext="edit"/>
            <v:shape id="_x0000_s2070" o:spid="_x0000_s2070" style="position:absolute;left:1604;top:223;height:658;width:656;" fillcolor="#DA241D" filled="t" stroked="f" coordorigin="1604,223" coordsize="656,658" path="m1932,223l1857,232,1788,257,1727,295,1676,346,1638,407,1613,477,1604,552,1613,627,1638,697,1676,758,1727,809,1788,847,1857,872,1932,881,2007,872,2076,847,2137,809,2188,758,2226,697,2251,627,2260,552,2251,477,2226,407,2188,346,2137,295,2076,257,2007,232,1932,223xe">
              <v:path arrowok="t"/>
              <v:fill on="t" focussize="0,0"/>
              <v:stroke on="f"/>
              <v:imagedata o:title=""/>
              <o:lock v:ext="edit"/>
            </v:shape>
            <v:shape id="_x0000_s2069" o:spid="_x0000_s2069" o:spt="100" style="position:absolute;left:1888;top:315;height:471;width:82;" stroked="f" coordorigin="1889,316" coordsize="82,471" path="m1929,703l1926,703,1922,704,1918,704,1915,705,1912,706,1909,708,1906,710,1903,712,1900,715,1898,717,1896,721,1894,724,1892,726,1891,730,1890,733,1889,737,1889,741,1889,748,1889,752,1890,756,1891,759,1892,762,1894,765,1896,768,1898,771,1900,774,1903,776,1906,779,1909,781,1912,782,1915,784,1918,785,1922,785,1926,786,1929,786,1933,786,1937,785,1940,785,1944,784,1947,782,1950,781,1953,779,1956,776,1959,774,1961,771,1963,768,1965,765,1967,762,1968,759,1969,756,1970,752,1970,748,1970,741,1970,737,1969,733,1968,730,1967,727,1965,724,1963,721,1961,718,1959,715,1956,713,1953,710,1950,708,1947,707,1944,705,1940,704,1937,704,1933,703,1929,703xm1929,316l1925,316,1922,316,1919,317,1916,318,1913,320,1911,321,1908,324,1906,326,1904,329,1902,332,1900,335,1899,337,1899,339,1898,342,1897,344,1896,347,1895,353,1894,359,1893,362,1893,369,1892,373,1892,380,1892,385,1892,412,1892,422,1892,428,1892,431,1892,440,1893,444,1893,450,1894,467,1895,486,1896,489,1896,492,1896,495,1897,499,1897,508,1898,511,1898,514,1899,518,1899,521,1900,528,1900,531,1902,541,1902,545,1903,549,1904,553,1904,558,1906,564,1906,568,1907,572,1908,575,1908,579,1910,586,1912,595,1915,608,1916,610,1916,613,1917,616,1918,619,1919,621,1921,629,1922,631,1925,638,1933,638,1936,629,1937,626,1938,620,1940,614,1941,611,1942,605,1944,599,1945,593,1946,589,1947,583,1948,580,1948,577,1949,574,1950,571,1950,567,1951,564,1952,557,1955,538,1956,533,1956,531,1957,527,1957,524,1958,521,1958,518,1959,514,1961,498,1961,492,1962,486,1963,476,1963,473,1964,467,1964,463,1964,460,1965,447,1965,444,1965,437,1966,427,1966,422,1966,416,1966,412,1966,403,1966,385,1966,376,1965,369,1964,358,1963,352,1962,349,1961,344,1960,341,1958,336,1957,334,1955,331,1953,328,1951,326,1949,323,1947,321,1944,319,1941,318,1938,317,1935,316,1932,316,1929,316xe">
              <v:path arrowok="t" o:connecttype="segments"/>
              <v:fill focussize="0,0"/>
              <v:stroke on="f" joinstyle="round"/>
              <v:imagedata o:title=""/>
              <o:lock v:ext="edit"/>
            </v:shape>
          </v:group>
        </w:pict>
      </w:r>
    </w:p>
    <w:p w14:paraId="47C17FC4">
      <w:pPr>
        <w:pStyle w:val="12"/>
        <w:spacing w:before="163"/>
        <w:ind w:left="1254"/>
        <w:rPr>
          <w:sz w:val="22"/>
        </w:rPr>
      </w:pPr>
      <w:r>
        <w:rPr>
          <w:rFonts w:hint="eastAsia"/>
        </w:rPr>
        <w:t>重置设备是一个不可逆的过程。 当前配置和管理员密码将恢复为出厂默认设置。</w:t>
      </w:r>
    </w:p>
    <w:p w14:paraId="4875EAB2">
      <w:pPr>
        <w:pStyle w:val="12"/>
        <w:rPr>
          <w:sz w:val="22"/>
        </w:rPr>
      </w:pPr>
    </w:p>
    <w:p w14:paraId="71C8E483">
      <w:pPr>
        <w:pStyle w:val="12"/>
        <w:rPr>
          <w:sz w:val="22"/>
        </w:rPr>
      </w:pPr>
    </w:p>
    <w:p w14:paraId="18257DC3">
      <w:pPr>
        <w:pStyle w:val="5"/>
        <w:numPr>
          <w:ilvl w:val="0"/>
          <w:numId w:val="13"/>
        </w:numPr>
        <w:spacing w:before="139"/>
        <w:rPr>
          <w:rFonts w:eastAsia="宋体"/>
          <w:lang w:val="en-US" w:eastAsia="zh-CN"/>
        </w:rPr>
      </w:pPr>
      <w:r>
        <w:rPr>
          <w:rFonts w:hint="eastAsia" w:eastAsia="宋体"/>
          <w:lang w:val="en-US" w:eastAsia="zh-CN"/>
        </w:rPr>
        <w:t>用户账户管理</w:t>
      </w:r>
    </w:p>
    <w:p w14:paraId="4F1ED1DA">
      <w:pPr>
        <w:pStyle w:val="12"/>
        <w:spacing w:before="142"/>
        <w:ind w:left="1254" w:right="385"/>
      </w:pPr>
      <w:r>
        <w:pict>
          <v:group id="_x0000_s2065" o:spid="_x0000_s2065" o:spt="203" style="position:absolute;left:0pt;margin-left:80.5pt;margin-top:14.7pt;height:32.2pt;width:32.2pt;mso-position-horizontal-relative:page;z-index:251676672;mso-width-relative:page;mso-height-relative:page;" coordorigin="1609,189" coordsize="644,644">
            <o:lock v:ext="edit"/>
            <v:shape id="_x0000_s2067" o:spid="_x0000_s2067" style="position:absolute;left:1609;top:188;height:644;width:644;" fillcolor="#E77817" filled="t" stroked="f" coordorigin="1609,189" coordsize="644,644" path="m1931,189l1857,197,1789,221,1730,259,1680,309,1642,369,1618,437,1609,510,1618,584,1642,652,1680,712,1730,762,1789,800,1857,824,1931,832,2005,824,2073,800,2132,762,2182,712,2220,652,2244,584,2253,510,2244,437,2220,369,2182,309,2132,259,2073,221,2005,197,1931,189xe">
              <v:path arrowok="t"/>
              <v:fill on="t" focussize="0,0"/>
              <v:stroke on="f"/>
              <v:imagedata o:title=""/>
              <o:lock v:ext="edit"/>
            </v:shape>
            <v:shape id="_x0000_s2066" o:spid="_x0000_s2066" o:spt="100" style="position:absolute;left:1902;top:303;height:425;width:69;" stroked="f" coordorigin="1903,304" coordsize="69,425" path="m1937,304l1933,304,1929,305,1925,306,1922,307,1919,309,1915,311,1913,314,1910,317,1908,320,1906,323,1904,326,1903,330,1903,334,1903,338,1903,342,1903,346,1904,349,1906,353,1908,356,1910,359,1913,362,1915,365,1919,367,1922,369,1925,370,1929,371,1933,372,1937,372,1941,372,1945,371,1948,370,1952,369,1955,367,1958,365,1961,362,1963,359,1966,356,1968,353,1969,349,1970,346,1971,342,1971,338,1971,334,1970,330,1969,326,1968,323,1966,320,1963,317,1961,314,1958,311,1955,309,1952,307,1948,306,1945,305,1941,304,1937,304xm1967,427l1907,427,1907,728,1967,728,1967,427xe">
              <v:path arrowok="t" o:connecttype="segments"/>
              <v:fill focussize="0,0"/>
              <v:stroke on="f" joinstyle="round"/>
              <v:imagedata o:title=""/>
              <o:lock v:ext="edit"/>
            </v:shape>
          </v:group>
        </w:pict>
      </w:r>
    </w:p>
    <w:p w14:paraId="200D8D7C">
      <w:pPr>
        <w:pStyle w:val="12"/>
        <w:spacing w:before="142"/>
        <w:ind w:left="1254" w:right="385"/>
      </w:pPr>
      <w:r>
        <w:rPr>
          <w:rFonts w:hint="eastAsia"/>
        </w:rPr>
        <w:t>出于安全原因，建议尽快更改默认管理员用户名和密码。</w:t>
      </w:r>
    </w:p>
    <w:p w14:paraId="54DEF556">
      <w:pPr>
        <w:pStyle w:val="12"/>
        <w:rPr>
          <w:sz w:val="22"/>
        </w:rPr>
      </w:pPr>
    </w:p>
    <w:p w14:paraId="03C49A1A">
      <w:pPr>
        <w:pStyle w:val="12"/>
        <w:spacing w:before="188"/>
        <w:ind w:left="200"/>
      </w:pPr>
      <w:r>
        <w:rPr>
          <w:rFonts w:hint="eastAsia"/>
        </w:rPr>
        <w:t>使用此部分修改 CPE 设备用户访问凭据，以防止未经授权的设备配置。</w:t>
      </w:r>
    </w:p>
    <w:p w14:paraId="14D9EE21">
      <w:pPr>
        <w:pStyle w:val="12"/>
        <w:spacing w:before="8"/>
        <w:rPr>
          <w:sz w:val="10"/>
        </w:rPr>
      </w:pPr>
      <w:r>
        <w:drawing>
          <wp:inline distT="0" distB="0" distL="114300" distR="114300">
            <wp:extent cx="3340100" cy="6667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63"/>
                    <a:stretch>
                      <a:fillRect/>
                    </a:stretch>
                  </pic:blipFill>
                  <pic:spPr>
                    <a:xfrm>
                      <a:off x="0" y="0"/>
                      <a:ext cx="3340100" cy="666750"/>
                    </a:xfrm>
                    <a:prstGeom prst="rect">
                      <a:avLst/>
                    </a:prstGeom>
                    <a:noFill/>
                    <a:ln>
                      <a:noFill/>
                    </a:ln>
                  </pic:spPr>
                </pic:pic>
              </a:graphicData>
            </a:graphic>
          </wp:inline>
        </w:drawing>
      </w:r>
    </w:p>
    <w:p w14:paraId="75263B5F">
      <w:pPr>
        <w:spacing w:before="151"/>
        <w:ind w:left="200"/>
        <w:rPr>
          <w:rFonts w:eastAsia="宋体"/>
          <w:i/>
          <w:sz w:val="18"/>
          <w:lang w:val="en-US" w:eastAsia="zh-CN"/>
        </w:rPr>
      </w:pPr>
      <w:r>
        <w:rPr>
          <w:rFonts w:hint="eastAsia" w:eastAsia="宋体"/>
          <w:i/>
          <w:sz w:val="18"/>
          <w:lang w:val="en-US" w:eastAsia="zh-CN"/>
        </w:rPr>
        <w:t>图28</w:t>
      </w:r>
      <w:r>
        <w:rPr>
          <w:i/>
          <w:sz w:val="18"/>
        </w:rPr>
        <w:t xml:space="preserve"> – </w:t>
      </w:r>
      <w:r>
        <w:rPr>
          <w:rFonts w:hint="eastAsia" w:eastAsia="宋体"/>
          <w:i/>
          <w:sz w:val="18"/>
          <w:lang w:val="en-US" w:eastAsia="zh-CN"/>
        </w:rPr>
        <w:t>用户账户管理</w:t>
      </w:r>
    </w:p>
    <w:p w14:paraId="269828A8">
      <w:pPr>
        <w:pStyle w:val="12"/>
        <w:spacing w:before="8"/>
        <w:rPr>
          <w:i/>
          <w:sz w:val="17"/>
        </w:rPr>
      </w:pPr>
    </w:p>
    <w:p w14:paraId="439614E6">
      <w:pPr>
        <w:pStyle w:val="12"/>
        <w:spacing w:line="278" w:lineRule="auto"/>
        <w:ind w:left="1254" w:right="4820"/>
        <w:rPr>
          <w:rFonts w:eastAsia="宋体"/>
          <w:lang w:val="en-US" w:eastAsia="zh-CN"/>
        </w:rPr>
      </w:pPr>
      <w:r>
        <w:pict>
          <v:group id="_x0000_s2062" o:spid="_x0000_s2062" o:spt="203" style="position:absolute;left:0pt;margin-left:80.5pt;margin-top:2.3pt;height:32.2pt;width:32.2pt;mso-position-horizontal-relative:page;z-index:251677696;mso-width-relative:page;mso-height-relative:page;" coordorigin="1609,46" coordsize="644,644">
            <o:lock v:ext="edit"/>
            <v:shape id="_x0000_s2064" o:spid="_x0000_s2064" style="position:absolute;left:1609;top:45;height:644;width:644;" fillcolor="#E77817" filled="t" stroked="f" coordorigin="1609,46" coordsize="644,644" path="m1931,46l1857,54,1789,79,1730,117,1680,166,1642,226,1618,294,1609,368,1618,442,1642,509,1680,569,1730,619,1789,657,1857,681,1931,690,2005,681,2073,657,2132,619,2182,569,2220,509,2244,442,2253,368,2244,294,2220,226,2182,166,2132,117,2073,79,2005,54,1931,46xe">
              <v:path arrowok="t"/>
              <v:fill on="t" focussize="0,0"/>
              <v:stroke on="f"/>
              <v:imagedata o:title=""/>
              <o:lock v:ext="edit"/>
            </v:shape>
            <v:shape id="_x0000_s2063" o:spid="_x0000_s2063" o:spt="100" style="position:absolute;left:1902;top:161;height:425;width:69;" stroked="f" coordorigin="1903,161" coordsize="69,425" path="m1937,161l1933,161,1929,162,1925,163,1922,165,1919,166,1915,169,1913,171,1910,174,1908,177,1906,180,1904,184,1903,187,1903,191,1903,195,1903,199,1903,203,1904,207,1906,210,1908,214,1910,217,1913,219,1915,222,1919,224,1922,226,1925,228,1929,229,1933,229,1937,229,1941,229,1945,229,1948,228,1952,226,1955,224,1958,222,1961,219,1963,217,1966,214,1968,210,1969,207,1970,203,1971,199,1971,195,1971,191,1970,187,1969,184,1968,180,1966,177,1963,174,1961,171,1958,169,1955,166,1952,165,1948,163,1945,162,1941,161,1937,161xm1967,284l1907,284,1907,586,1967,586,1967,284xe">
              <v:path arrowok="t" o:connecttype="segments"/>
              <v:fill focussize="0,0"/>
              <v:stroke on="f" joinstyle="round"/>
              <v:imagedata o:title=""/>
              <o:lock v:ext="edit"/>
            </v:shape>
          </v:group>
        </w:pict>
      </w:r>
      <w:r>
        <w:rPr>
          <w:rFonts w:hint="eastAsia" w:eastAsia="宋体"/>
          <w:lang w:val="en-US" w:eastAsia="zh-CN"/>
        </w:rPr>
        <w:t>默认管理员登录设置为：</w:t>
      </w:r>
    </w:p>
    <w:p w14:paraId="2557721F">
      <w:pPr>
        <w:pStyle w:val="12"/>
        <w:spacing w:line="278" w:lineRule="auto"/>
        <w:ind w:left="1254" w:right="4820"/>
        <w:rPr>
          <w:b/>
        </w:rPr>
      </w:pPr>
      <w:r>
        <w:rPr>
          <w:rFonts w:hint="eastAsia" w:eastAsia="宋体"/>
          <w:lang w:val="en-US" w:eastAsia="zh-CN"/>
        </w:rPr>
        <w:t>用户名：</w:t>
      </w:r>
      <w:r>
        <w:t xml:space="preserve"> </w:t>
      </w:r>
      <w:r>
        <w:rPr>
          <w:b/>
        </w:rPr>
        <w:t>admin</w:t>
      </w:r>
    </w:p>
    <w:p w14:paraId="00DA9CFA">
      <w:pPr>
        <w:spacing w:before="2"/>
        <w:ind w:left="1254"/>
        <w:rPr>
          <w:b/>
          <w:sz w:val="20"/>
        </w:rPr>
      </w:pPr>
      <w:r>
        <w:rPr>
          <w:rFonts w:hint="eastAsia" w:eastAsia="宋体"/>
          <w:sz w:val="20"/>
          <w:lang w:val="en-US" w:eastAsia="zh-CN"/>
        </w:rPr>
        <w:t>密码：</w:t>
      </w:r>
      <w:r>
        <w:rPr>
          <w:sz w:val="20"/>
        </w:rPr>
        <w:t xml:space="preserve"> </w:t>
      </w:r>
      <w:r>
        <w:rPr>
          <w:b/>
          <w:sz w:val="20"/>
        </w:rPr>
        <w:t>admin</w:t>
      </w:r>
    </w:p>
    <w:p w14:paraId="67EA0518">
      <w:pPr>
        <w:pStyle w:val="12"/>
        <w:spacing w:before="132"/>
        <w:ind w:left="200"/>
      </w:pPr>
      <w:r>
        <w:rPr>
          <w:rFonts w:hint="eastAsia" w:eastAsia="宋体"/>
          <w:lang w:val="en-US" w:eastAsia="zh-CN"/>
        </w:rPr>
        <w:t>点击</w:t>
      </w:r>
      <w:r>
        <w:rPr>
          <w:rFonts w:hint="eastAsia" w:eastAsia="宋体"/>
          <w:b/>
          <w:bCs/>
          <w:lang w:val="en-US" w:eastAsia="zh-CN"/>
        </w:rPr>
        <w:t>编辑</w:t>
      </w:r>
      <w:r>
        <w:rPr>
          <w:rFonts w:hint="eastAsia" w:eastAsia="宋体"/>
          <w:lang w:val="en-US" w:eastAsia="zh-CN"/>
        </w:rPr>
        <w:t>来进入编辑：</w:t>
      </w:r>
    </w:p>
    <w:p w14:paraId="14100B46">
      <w:pPr>
        <w:pStyle w:val="12"/>
        <w:ind w:left="200"/>
      </w:pPr>
      <w:r>
        <w:drawing>
          <wp:inline distT="0" distB="0" distL="114300" distR="114300">
            <wp:extent cx="3752850" cy="2432050"/>
            <wp:effectExtent l="0" t="0" r="6350" b="6350"/>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64"/>
                    <a:stretch>
                      <a:fillRect/>
                    </a:stretch>
                  </pic:blipFill>
                  <pic:spPr>
                    <a:xfrm>
                      <a:off x="0" y="0"/>
                      <a:ext cx="3752850" cy="2432050"/>
                    </a:xfrm>
                    <a:prstGeom prst="rect">
                      <a:avLst/>
                    </a:prstGeom>
                    <a:noFill/>
                    <a:ln>
                      <a:noFill/>
                    </a:ln>
                  </pic:spPr>
                </pic:pic>
              </a:graphicData>
            </a:graphic>
          </wp:inline>
        </w:drawing>
      </w:r>
    </w:p>
    <w:p w14:paraId="0B7369C1">
      <w:pPr>
        <w:pStyle w:val="12"/>
        <w:rPr>
          <w:sz w:val="7"/>
        </w:rPr>
      </w:pPr>
    </w:p>
    <w:p w14:paraId="2BAA4B6E">
      <w:pPr>
        <w:spacing w:before="94"/>
        <w:ind w:left="200"/>
        <w:rPr>
          <w:i/>
          <w:sz w:val="18"/>
        </w:rPr>
      </w:pPr>
      <w:r>
        <w:rPr>
          <w:rFonts w:hint="eastAsia" w:eastAsia="宋体"/>
          <w:i/>
          <w:sz w:val="18"/>
          <w:lang w:val="en-US" w:eastAsia="zh-CN"/>
        </w:rPr>
        <w:t>图29</w:t>
      </w:r>
      <w:r>
        <w:rPr>
          <w:i/>
          <w:sz w:val="18"/>
        </w:rPr>
        <w:t xml:space="preserve"> – </w:t>
      </w:r>
      <w:r>
        <w:rPr>
          <w:rFonts w:hint="eastAsia" w:eastAsia="宋体"/>
          <w:i/>
          <w:sz w:val="18"/>
          <w:lang w:val="en-US" w:eastAsia="zh-CN"/>
        </w:rPr>
        <w:t>用户账户设置</w:t>
      </w:r>
    </w:p>
    <w:p w14:paraId="183B13BB">
      <w:pPr>
        <w:pStyle w:val="12"/>
        <w:spacing w:before="161"/>
        <w:ind w:left="200"/>
      </w:pPr>
      <w:r>
        <w:rPr>
          <w:rFonts w:hint="eastAsia" w:eastAsia="宋体"/>
          <w:b/>
          <w:lang w:val="en-US" w:eastAsia="zh-CN"/>
        </w:rPr>
        <w:t xml:space="preserve">用户名 </w:t>
      </w:r>
      <w:r>
        <w:t xml:space="preserve">– </w:t>
      </w:r>
      <w:r>
        <w:rPr>
          <w:rFonts w:hint="eastAsia"/>
        </w:rPr>
        <w:t>更改管理员的用户名。</w:t>
      </w:r>
    </w:p>
    <w:p w14:paraId="7EC71C1A">
      <w:pPr>
        <w:spacing w:before="118"/>
        <w:ind w:left="200"/>
        <w:rPr>
          <w:sz w:val="20"/>
        </w:rPr>
      </w:pPr>
      <w:r>
        <w:rPr>
          <w:rFonts w:hint="eastAsia" w:eastAsia="宋体"/>
          <w:b/>
          <w:sz w:val="20"/>
          <w:lang w:val="en-US" w:eastAsia="zh-CN"/>
        </w:rPr>
        <w:t>旧密码</w:t>
      </w:r>
      <w:r>
        <w:rPr>
          <w:b/>
          <w:sz w:val="20"/>
        </w:rPr>
        <w:t xml:space="preserve"> </w:t>
      </w:r>
      <w:r>
        <w:rPr>
          <w:sz w:val="20"/>
        </w:rPr>
        <w:t xml:space="preserve">– </w:t>
      </w:r>
      <w:r>
        <w:rPr>
          <w:rFonts w:hint="eastAsia"/>
          <w:sz w:val="20"/>
        </w:rPr>
        <w:t>输入当前的管理员密码。</w:t>
      </w:r>
    </w:p>
    <w:p w14:paraId="44D17E38">
      <w:pPr>
        <w:pStyle w:val="12"/>
        <w:spacing w:before="120"/>
        <w:ind w:left="200"/>
      </w:pPr>
      <w:r>
        <w:rPr>
          <w:rFonts w:hint="eastAsia" w:eastAsia="宋体"/>
          <w:b/>
          <w:lang w:val="en-US" w:eastAsia="zh-CN"/>
        </w:rPr>
        <w:t>新密码</w:t>
      </w:r>
      <w:r>
        <w:rPr>
          <w:b/>
        </w:rPr>
        <w:t xml:space="preserve"> </w:t>
      </w:r>
      <w:r>
        <w:t xml:space="preserve">– </w:t>
      </w:r>
      <w:r>
        <w:rPr>
          <w:rFonts w:hint="eastAsia"/>
        </w:rPr>
        <w:t>输入用户帐户的新管理员密码。</w:t>
      </w:r>
    </w:p>
    <w:p w14:paraId="578A2FA5">
      <w:pPr>
        <w:spacing w:before="121"/>
        <w:ind w:left="200"/>
        <w:rPr>
          <w:sz w:val="20"/>
        </w:rPr>
      </w:pPr>
      <w:r>
        <w:rPr>
          <w:rFonts w:hint="eastAsia" w:eastAsia="宋体"/>
          <w:b/>
          <w:sz w:val="20"/>
          <w:lang w:val="en-US" w:eastAsia="zh-CN"/>
        </w:rPr>
        <w:t>确认密码</w:t>
      </w:r>
      <w:r>
        <w:rPr>
          <w:b/>
          <w:sz w:val="20"/>
        </w:rPr>
        <w:t xml:space="preserve"> </w:t>
      </w:r>
      <w:r>
        <w:rPr>
          <w:sz w:val="20"/>
        </w:rPr>
        <w:t xml:space="preserve">– </w:t>
      </w:r>
      <w:r>
        <w:rPr>
          <w:rFonts w:hint="eastAsia"/>
          <w:sz w:val="20"/>
        </w:rPr>
        <w:t>重新输入新密码以验证其准确性。</w:t>
      </w:r>
    </w:p>
    <w:p w14:paraId="43A0C720">
      <w:pPr>
        <w:pStyle w:val="12"/>
        <w:spacing w:before="163"/>
        <w:ind w:left="1254" w:right="996"/>
      </w:pPr>
      <w:r>
        <w:pict>
          <v:group id="_x0000_s2059" o:spid="_x0000_s2059" o:spt="203" style="position:absolute;left:0pt;margin-left:80.45pt;margin-top:10.5pt;height:32.2pt;width:32.2pt;mso-position-horizontal-relative:page;z-index:251678720;mso-width-relative:page;mso-height-relative:page;" coordorigin="1609,210" coordsize="644,644">
            <o:lock v:ext="edit"/>
            <v:shape id="_x0000_s2061" o:spid="_x0000_s2061" style="position:absolute;left:1609;top:209;height:644;width:644;" fillcolor="#E77817" filled="t" stroked="f" coordorigin="1609,210" coordsize="644,644" path="m1931,210l1857,218,1789,243,1730,281,1680,330,1642,390,1618,458,1609,532,1618,606,1642,673,1680,733,1730,783,1789,821,1857,845,1931,854,2005,845,2073,821,2132,783,2182,733,2220,673,2244,606,2253,532,2244,458,2220,390,2182,330,2132,281,2073,243,2005,218,1931,210xe">
              <v:path arrowok="t"/>
              <v:fill on="t" focussize="0,0"/>
              <v:stroke on="f"/>
              <v:imagedata o:title=""/>
              <o:lock v:ext="edit"/>
            </v:shape>
            <v:shape id="_x0000_s2060" o:spid="_x0000_s2060" o:spt="100" style="position:absolute;left:1902;top:325;height:425;width:69;" stroked="f" coordorigin="1903,325" coordsize="69,425" path="m1937,325l1933,325,1929,326,1925,327,1922,329,1919,330,1915,333,1913,335,1910,338,1908,341,1906,344,1904,348,1903,351,1903,355,1903,359,1903,363,1903,367,1904,371,1906,374,1908,378,1910,381,1913,383,1915,386,1919,388,1922,390,1925,392,1929,393,1933,393,1937,393,1941,393,1945,393,1948,392,1952,390,1955,388,1958,386,1961,383,1963,381,1966,378,1968,374,1969,371,1970,367,1971,363,1971,359,1971,355,1970,351,1969,348,1968,344,1966,341,1963,338,1961,335,1958,333,1955,330,1952,329,1948,327,1945,326,1941,325,1937,325xm1967,448l1907,448,1907,750,1967,750,1967,448xe">
              <v:path arrowok="t" o:connecttype="segments"/>
              <v:fill focussize="0,0"/>
              <v:stroke on="f" joinstyle="round"/>
              <v:imagedata o:title=""/>
              <o:lock v:ext="edit"/>
            </v:shape>
          </v:group>
        </w:pict>
      </w:r>
      <w:r>
        <w:rPr>
          <w:rFonts w:hint="eastAsia"/>
        </w:rPr>
        <w:t>如果您忘记了管理员密码，唯一可以访问 Web 管理的方法是将设备重置为出厂默认设置。</w:t>
      </w:r>
    </w:p>
    <w:p w14:paraId="55F9F30E">
      <w:pPr>
        <w:pStyle w:val="12"/>
        <w:rPr>
          <w:sz w:val="22"/>
        </w:rPr>
      </w:pPr>
    </w:p>
    <w:p w14:paraId="4CAFCCAF">
      <w:pPr>
        <w:pStyle w:val="12"/>
        <w:rPr>
          <w:sz w:val="26"/>
        </w:rPr>
      </w:pPr>
    </w:p>
    <w:p w14:paraId="20C23006">
      <w:pPr>
        <w:pStyle w:val="5"/>
        <w:numPr>
          <w:ilvl w:val="0"/>
          <w:numId w:val="13"/>
        </w:numPr>
        <w:rPr>
          <w:rFonts w:eastAsia="宋体"/>
          <w:lang w:val="en-US" w:eastAsia="zh-CN"/>
        </w:rPr>
      </w:pPr>
      <w:r>
        <w:rPr>
          <w:rFonts w:hint="eastAsia" w:eastAsia="宋体"/>
          <w:lang w:val="en-US" w:eastAsia="zh-CN"/>
        </w:rPr>
        <w:t>LED设置</w:t>
      </w:r>
    </w:p>
    <w:p w14:paraId="76328251">
      <w:pPr>
        <w:pStyle w:val="12"/>
        <w:spacing w:before="116"/>
        <w:ind w:left="200"/>
        <w:rPr>
          <w:sz w:val="22"/>
        </w:rPr>
      </w:pPr>
      <w:r>
        <w:drawing>
          <wp:inline distT="0" distB="0" distL="114300" distR="114300">
            <wp:extent cx="2495550" cy="53086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5"/>
                    <a:srcRect t="15556"/>
                    <a:stretch>
                      <a:fillRect/>
                    </a:stretch>
                  </pic:blipFill>
                  <pic:spPr>
                    <a:xfrm>
                      <a:off x="0" y="0"/>
                      <a:ext cx="2495550" cy="530860"/>
                    </a:xfrm>
                    <a:prstGeom prst="rect">
                      <a:avLst/>
                    </a:prstGeom>
                    <a:noFill/>
                    <a:ln>
                      <a:noFill/>
                    </a:ln>
                  </pic:spPr>
                </pic:pic>
              </a:graphicData>
            </a:graphic>
          </wp:inline>
        </w:drawing>
      </w:r>
    </w:p>
    <w:p w14:paraId="1643C670"/>
    <w:p w14:paraId="45C770AE">
      <w:pPr>
        <w:pStyle w:val="3"/>
        <w:numPr>
          <w:ilvl w:val="0"/>
          <w:numId w:val="8"/>
        </w:numPr>
        <w:spacing w:before="197"/>
        <w:rPr>
          <w:rFonts w:eastAsia="宋体"/>
          <w:lang w:eastAsia="zh-CN"/>
        </w:rPr>
      </w:pPr>
      <w:bookmarkStart w:id="30" w:name="_Toc27709"/>
      <w:r>
        <w:rPr>
          <w:rFonts w:hint="eastAsia" w:eastAsia="宋体"/>
          <w:lang w:val="en-US" w:eastAsia="zh-CN"/>
        </w:rPr>
        <w:t>工具</w:t>
      </w:r>
      <w:bookmarkEnd w:id="30"/>
    </w:p>
    <w:p w14:paraId="1127AC23">
      <w:pPr>
        <w:pStyle w:val="12"/>
        <w:ind w:firstLine="142" w:firstLineChars="71"/>
      </w:pPr>
      <w:r>
        <w:drawing>
          <wp:inline distT="0" distB="0" distL="114300" distR="114300">
            <wp:extent cx="6107430" cy="3272155"/>
            <wp:effectExtent l="0" t="0" r="1270" b="4445"/>
            <wp:docPr id="1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2"/>
                    <pic:cNvPicPr>
                      <a:picLocks noChangeAspect="1"/>
                    </pic:cNvPicPr>
                  </pic:nvPicPr>
                  <pic:blipFill>
                    <a:blip r:embed="rId66"/>
                    <a:stretch>
                      <a:fillRect/>
                    </a:stretch>
                  </pic:blipFill>
                  <pic:spPr>
                    <a:xfrm>
                      <a:off x="0" y="0"/>
                      <a:ext cx="6107430" cy="3272155"/>
                    </a:xfrm>
                    <a:prstGeom prst="rect">
                      <a:avLst/>
                    </a:prstGeom>
                    <a:noFill/>
                    <a:ln>
                      <a:noFill/>
                    </a:ln>
                  </pic:spPr>
                </pic:pic>
              </a:graphicData>
            </a:graphic>
          </wp:inline>
        </w:drawing>
      </w:r>
    </w:p>
    <w:p w14:paraId="31E138D1">
      <w:pPr>
        <w:pStyle w:val="12"/>
        <w:spacing w:before="2"/>
        <w:rPr>
          <w:sz w:val="17"/>
        </w:rPr>
      </w:pPr>
    </w:p>
    <w:p w14:paraId="6C3A0237">
      <w:pPr>
        <w:pStyle w:val="4"/>
        <w:numPr>
          <w:ilvl w:val="0"/>
          <w:numId w:val="14"/>
        </w:numPr>
        <w:spacing w:before="11"/>
      </w:pPr>
      <w:bookmarkStart w:id="31" w:name="_Toc10793"/>
      <w:r>
        <w:rPr>
          <w:rFonts w:hint="eastAsia"/>
        </w:rPr>
        <w:t>无线环境勘测</w:t>
      </w:r>
      <w:r>
        <w:drawing>
          <wp:inline distT="0" distB="0" distL="0" distR="0">
            <wp:extent cx="361950" cy="333375"/>
            <wp:effectExtent l="0" t="0" r="0"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67"/>
                    <a:stretch>
                      <a:fillRect/>
                    </a:stretch>
                  </pic:blipFill>
                  <pic:spPr>
                    <a:xfrm>
                      <a:off x="0" y="0"/>
                      <a:ext cx="361950" cy="333375"/>
                    </a:xfrm>
                    <a:prstGeom prst="rect">
                      <a:avLst/>
                    </a:prstGeom>
                  </pic:spPr>
                </pic:pic>
              </a:graphicData>
            </a:graphic>
          </wp:inline>
        </w:drawing>
      </w:r>
      <w:bookmarkEnd w:id="31"/>
    </w:p>
    <w:p w14:paraId="279F9641">
      <w:pPr>
        <w:pStyle w:val="12"/>
        <w:spacing w:before="85"/>
        <w:ind w:left="200" w:right="772"/>
      </w:pPr>
      <w:r>
        <w:rPr>
          <w:rFonts w:hint="eastAsia"/>
        </w:rPr>
        <w:t>站点调查工具显示本地地理区域中无线网络的概览信息。 使用此测试，管理员可以扫描工作的无线设备、检查它们的操作信道、加密并查看信号/噪声级别。</w:t>
      </w:r>
    </w:p>
    <w:p w14:paraId="346F42EB">
      <w:pPr>
        <w:pStyle w:val="12"/>
        <w:spacing w:before="118"/>
        <w:ind w:left="200"/>
      </w:pPr>
      <w:r>
        <w:rPr>
          <w:rFonts w:hint="eastAsia"/>
        </w:rPr>
        <w:t>要当前执行站点调查测试，请单击</w:t>
      </w:r>
      <w:r>
        <w:rPr>
          <w:rFonts w:hint="eastAsia"/>
          <w:b/>
          <w:bCs/>
        </w:rPr>
        <w:t>开始扫描</w:t>
      </w:r>
      <w:r>
        <w:rPr>
          <w:rFonts w:hint="eastAsia"/>
        </w:rPr>
        <w:t>：</w:t>
      </w:r>
    </w:p>
    <w:p w14:paraId="438425C8">
      <w:pPr>
        <w:pStyle w:val="12"/>
        <w:spacing w:before="10"/>
        <w:ind w:firstLine="142" w:firstLineChars="71"/>
        <w:rPr>
          <w:sz w:val="9"/>
        </w:rPr>
      </w:pPr>
      <w:r>
        <w:drawing>
          <wp:inline distT="0" distB="0" distL="114300" distR="114300">
            <wp:extent cx="4863465" cy="2603500"/>
            <wp:effectExtent l="0" t="0" r="635" b="0"/>
            <wp:docPr id="1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3"/>
                    <pic:cNvPicPr>
                      <a:picLocks noChangeAspect="1"/>
                    </pic:cNvPicPr>
                  </pic:nvPicPr>
                  <pic:blipFill>
                    <a:blip r:embed="rId68"/>
                    <a:stretch>
                      <a:fillRect/>
                    </a:stretch>
                  </pic:blipFill>
                  <pic:spPr>
                    <a:xfrm>
                      <a:off x="0" y="0"/>
                      <a:ext cx="4863465" cy="2603500"/>
                    </a:xfrm>
                    <a:prstGeom prst="rect">
                      <a:avLst/>
                    </a:prstGeom>
                    <a:noFill/>
                    <a:ln>
                      <a:noFill/>
                    </a:ln>
                  </pic:spPr>
                </pic:pic>
              </a:graphicData>
            </a:graphic>
          </wp:inline>
        </w:drawing>
      </w:r>
    </w:p>
    <w:p w14:paraId="7B509ED9">
      <w:pPr>
        <w:spacing w:before="111"/>
        <w:ind w:left="200"/>
        <w:rPr>
          <w:i/>
          <w:sz w:val="18"/>
        </w:rPr>
      </w:pPr>
      <w:r>
        <w:rPr>
          <w:rFonts w:hint="eastAsia" w:eastAsia="宋体"/>
          <w:i/>
          <w:sz w:val="18"/>
          <w:lang w:val="en-US" w:eastAsia="zh-CN"/>
        </w:rPr>
        <w:t>图33</w:t>
      </w:r>
      <w:r>
        <w:rPr>
          <w:i/>
          <w:sz w:val="18"/>
        </w:rPr>
        <w:t xml:space="preserve"> – </w:t>
      </w:r>
      <w:r>
        <w:rPr>
          <w:rFonts w:hint="eastAsia"/>
          <w:i/>
          <w:sz w:val="18"/>
        </w:rPr>
        <w:t>现场</w:t>
      </w:r>
      <w:r>
        <w:rPr>
          <w:rFonts w:hint="eastAsia" w:eastAsia="宋体"/>
          <w:i/>
          <w:sz w:val="18"/>
          <w:lang w:val="en-US" w:eastAsia="zh-CN"/>
        </w:rPr>
        <w:t>勘测</w:t>
      </w:r>
      <w:r>
        <w:rPr>
          <w:rFonts w:hint="eastAsia"/>
          <w:i/>
          <w:sz w:val="18"/>
        </w:rPr>
        <w:t>结果</w:t>
      </w:r>
    </w:p>
    <w:p w14:paraId="7CEEED89">
      <w:pPr>
        <w:pStyle w:val="12"/>
        <w:spacing w:before="161"/>
        <w:ind w:left="200"/>
      </w:pPr>
      <w:r>
        <w:rPr>
          <w:rFonts w:hint="eastAsia" w:eastAsia="宋体"/>
          <w:b/>
          <w:lang w:val="en-US" w:eastAsia="zh-CN"/>
        </w:rPr>
        <w:t>频宽</w:t>
      </w:r>
      <w:r>
        <w:rPr>
          <w:b/>
        </w:rPr>
        <w:t xml:space="preserve"> </w:t>
      </w:r>
      <w:r>
        <w:t xml:space="preserve">– </w:t>
      </w:r>
      <w:r>
        <w:rPr>
          <w:rFonts w:hint="eastAsia"/>
        </w:rPr>
        <w:t>选择将执行扫描的通道宽度：</w:t>
      </w:r>
    </w:p>
    <w:p w14:paraId="65DF0A23">
      <w:pPr>
        <w:pStyle w:val="26"/>
        <w:numPr>
          <w:ilvl w:val="0"/>
          <w:numId w:val="7"/>
        </w:numPr>
        <w:tabs>
          <w:tab w:val="left" w:pos="560"/>
          <w:tab w:val="left" w:pos="561"/>
        </w:tabs>
        <w:spacing w:before="130" w:line="249" w:lineRule="auto"/>
        <w:ind w:right="522"/>
        <w:rPr>
          <w:sz w:val="20"/>
        </w:rPr>
      </w:pPr>
      <w:r>
        <w:rPr>
          <w:rFonts w:hint="eastAsia"/>
          <w:b/>
          <w:sz w:val="20"/>
        </w:rPr>
        <w:t>仅配置</w:t>
      </w:r>
      <w:r>
        <w:rPr>
          <w:b/>
          <w:sz w:val="20"/>
        </w:rPr>
        <w:t xml:space="preserve"> </w:t>
      </w:r>
      <w:r>
        <w:rPr>
          <w:sz w:val="20"/>
        </w:rPr>
        <w:t xml:space="preserve">– </w:t>
      </w:r>
      <w:r>
        <w:rPr>
          <w:rFonts w:hint="eastAsia"/>
          <w:sz w:val="20"/>
        </w:rPr>
        <w:t>使用此选项，将在配置的通道宽度上执行扫描（请参阅指示操作通道宽度的状态 | 信息页面）</w:t>
      </w:r>
    </w:p>
    <w:p w14:paraId="3FC1D160">
      <w:pPr>
        <w:pStyle w:val="26"/>
        <w:numPr>
          <w:ilvl w:val="0"/>
          <w:numId w:val="7"/>
        </w:numPr>
        <w:tabs>
          <w:tab w:val="left" w:pos="560"/>
          <w:tab w:val="left" w:pos="561"/>
        </w:tabs>
        <w:spacing w:before="2" w:line="252" w:lineRule="auto"/>
        <w:ind w:right="1200"/>
        <w:rPr>
          <w:sz w:val="20"/>
        </w:rPr>
      </w:pPr>
      <w:r>
        <w:rPr>
          <w:rFonts w:hint="eastAsia" w:eastAsia="宋体"/>
          <w:b/>
          <w:sz w:val="20"/>
          <w:lang w:val="en-US" w:eastAsia="zh-CN"/>
        </w:rPr>
        <w:t>所有可能</w:t>
      </w:r>
      <w:r>
        <w:rPr>
          <w:b/>
          <w:sz w:val="20"/>
        </w:rPr>
        <w:t xml:space="preserve"> </w:t>
      </w:r>
      <w:r>
        <w:rPr>
          <w:sz w:val="20"/>
        </w:rPr>
        <w:t xml:space="preserve">– </w:t>
      </w:r>
      <w:r>
        <w:rPr>
          <w:rFonts w:hint="eastAsia"/>
          <w:sz w:val="20"/>
        </w:rPr>
        <w:t>使用此选项，将在所有可用通道宽度上执行扫描 [5/10/20/40</w:t>
      </w:r>
      <w:r>
        <w:rPr>
          <w:rFonts w:hint="eastAsia" w:eastAsia="宋体"/>
          <w:sz w:val="20"/>
          <w:lang w:val="en-US" w:eastAsia="zh-CN"/>
        </w:rPr>
        <w:t>/80</w:t>
      </w:r>
      <w:r>
        <w:rPr>
          <w:rFonts w:hint="eastAsia"/>
          <w:sz w:val="20"/>
        </w:rPr>
        <w:t>]</w:t>
      </w:r>
    </w:p>
    <w:p w14:paraId="268DA92D">
      <w:pPr>
        <w:spacing w:before="66"/>
        <w:ind w:left="200"/>
        <w:rPr>
          <w:sz w:val="20"/>
        </w:rPr>
      </w:pPr>
      <w:r>
        <w:rPr>
          <w:rFonts w:hint="eastAsia" w:eastAsia="宋体"/>
          <w:b/>
          <w:sz w:val="20"/>
          <w:lang w:val="en-US" w:eastAsia="zh-CN"/>
        </w:rPr>
        <w:t>开始扫描</w:t>
      </w:r>
      <w:r>
        <w:rPr>
          <w:b/>
          <w:sz w:val="20"/>
        </w:rPr>
        <w:t xml:space="preserve"> </w:t>
      </w:r>
      <w:r>
        <w:rPr>
          <w:sz w:val="20"/>
        </w:rPr>
        <w:t xml:space="preserve">– </w:t>
      </w:r>
      <w:r>
        <w:rPr>
          <w:rFonts w:hint="eastAsia"/>
          <w:sz w:val="20"/>
        </w:rPr>
        <w:t>单击以开始扫描。</w:t>
      </w:r>
    </w:p>
    <w:p w14:paraId="1E6916AD">
      <w:pPr>
        <w:rPr>
          <w:sz w:val="20"/>
        </w:rPr>
        <w:sectPr>
          <w:pgSz w:w="11910" w:h="16840"/>
          <w:pgMar w:top="1000" w:right="1040" w:bottom="940" w:left="1240" w:header="784" w:footer="664" w:gutter="0"/>
          <w:cols w:space="720" w:num="1"/>
        </w:sectPr>
      </w:pPr>
    </w:p>
    <w:p w14:paraId="63615C0E">
      <w:pPr>
        <w:pStyle w:val="4"/>
        <w:numPr>
          <w:ilvl w:val="0"/>
          <w:numId w:val="15"/>
        </w:numPr>
        <w:spacing w:before="85"/>
      </w:pPr>
      <w:bookmarkStart w:id="32" w:name="_Toc29393"/>
      <w:r>
        <w:rPr>
          <w:rFonts w:hint="eastAsia" w:eastAsia="宋体"/>
          <w:lang w:val="en-US" w:eastAsia="zh-CN"/>
        </w:rPr>
        <w:t>天线校准</w:t>
      </w:r>
      <w:r>
        <w:drawing>
          <wp:inline distT="0" distB="0" distL="0" distR="0">
            <wp:extent cx="304800" cy="295275"/>
            <wp:effectExtent l="0" t="0" r="0"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69"/>
                    <a:stretch>
                      <a:fillRect/>
                    </a:stretch>
                  </pic:blipFill>
                  <pic:spPr>
                    <a:xfrm>
                      <a:off x="0" y="0"/>
                      <a:ext cx="304800" cy="295275"/>
                    </a:xfrm>
                    <a:prstGeom prst="rect">
                      <a:avLst/>
                    </a:prstGeom>
                  </pic:spPr>
                </pic:pic>
              </a:graphicData>
            </a:graphic>
          </wp:inline>
        </w:drawing>
      </w:r>
      <w:bookmarkEnd w:id="32"/>
    </w:p>
    <w:p w14:paraId="5F288FC4">
      <w:pPr>
        <w:pStyle w:val="12"/>
        <w:spacing w:before="83"/>
        <w:ind w:left="200" w:right="351"/>
      </w:pPr>
      <w:r>
        <w:rPr>
          <w:rFonts w:hint="eastAsia" w:eastAsia="宋体"/>
          <w:lang w:val="en-US" w:eastAsia="zh-CN"/>
        </w:rPr>
        <w:t>天线校准</w:t>
      </w:r>
      <w:r>
        <w:rPr>
          <w:rFonts w:hint="eastAsia"/>
        </w:rPr>
        <w:t>工具测量基站和 AP 之间的信号质量。 为了在天线对齐测试期间获得最佳结果，请关闭设备范围内的所有无线网络设备，但您尝试对齐天线的设备除外。 调整天线时，请注意不断更新的显示。</w:t>
      </w:r>
    </w:p>
    <w:p w14:paraId="03EBBD22">
      <w:pPr>
        <w:pStyle w:val="12"/>
        <w:spacing w:before="11"/>
        <w:ind w:firstLine="142" w:firstLineChars="71"/>
        <w:rPr>
          <w:sz w:val="10"/>
        </w:rPr>
      </w:pPr>
      <w:r>
        <w:drawing>
          <wp:inline distT="0" distB="0" distL="114300" distR="114300">
            <wp:extent cx="4516120" cy="2561590"/>
            <wp:effectExtent l="0" t="0" r="5080" b="3810"/>
            <wp:docPr id="11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4"/>
                    <pic:cNvPicPr>
                      <a:picLocks noChangeAspect="1"/>
                    </pic:cNvPicPr>
                  </pic:nvPicPr>
                  <pic:blipFill>
                    <a:blip r:embed="rId70"/>
                    <a:stretch>
                      <a:fillRect/>
                    </a:stretch>
                  </pic:blipFill>
                  <pic:spPr>
                    <a:xfrm>
                      <a:off x="0" y="0"/>
                      <a:ext cx="4516120" cy="2561590"/>
                    </a:xfrm>
                    <a:prstGeom prst="rect">
                      <a:avLst/>
                    </a:prstGeom>
                    <a:noFill/>
                    <a:ln>
                      <a:noFill/>
                    </a:ln>
                  </pic:spPr>
                </pic:pic>
              </a:graphicData>
            </a:graphic>
          </wp:inline>
        </w:drawing>
      </w:r>
    </w:p>
    <w:p w14:paraId="49ADAA73">
      <w:pPr>
        <w:spacing w:before="117"/>
        <w:ind w:left="200"/>
        <w:rPr>
          <w:rFonts w:eastAsia="宋体"/>
          <w:i/>
          <w:sz w:val="18"/>
          <w:lang w:val="en-US" w:eastAsia="zh-CN"/>
        </w:rPr>
      </w:pPr>
      <w:r>
        <w:rPr>
          <w:rFonts w:hint="eastAsia" w:eastAsia="宋体"/>
          <w:i/>
          <w:sz w:val="18"/>
          <w:lang w:val="en-US" w:eastAsia="zh-CN"/>
        </w:rPr>
        <w:t xml:space="preserve">图34 </w:t>
      </w:r>
      <w:r>
        <w:rPr>
          <w:i/>
          <w:sz w:val="18"/>
        </w:rPr>
        <w:t>–</w:t>
      </w:r>
      <w:r>
        <w:rPr>
          <w:rFonts w:hint="eastAsia" w:eastAsia="宋体"/>
          <w:i/>
          <w:sz w:val="18"/>
          <w:lang w:val="en-US" w:eastAsia="zh-CN"/>
        </w:rPr>
        <w:t>天线校准</w:t>
      </w:r>
    </w:p>
    <w:p w14:paraId="1CDA2393">
      <w:pPr>
        <w:pStyle w:val="12"/>
        <w:spacing w:before="160"/>
        <w:ind w:left="200"/>
      </w:pPr>
      <w:r>
        <w:rPr>
          <w:rFonts w:hint="eastAsia" w:eastAsia="宋体"/>
          <w:b/>
          <w:lang w:val="en-US" w:eastAsia="zh-CN"/>
        </w:rPr>
        <w:t xml:space="preserve">开始 </w:t>
      </w:r>
      <w:r>
        <w:t xml:space="preserve">– </w:t>
      </w:r>
      <w:r>
        <w:rPr>
          <w:rFonts w:hint="eastAsia"/>
        </w:rPr>
        <w:t>按此按钮开始天线校准。</w:t>
      </w:r>
    </w:p>
    <w:p w14:paraId="11E2C34E">
      <w:pPr>
        <w:pStyle w:val="12"/>
        <w:spacing w:before="118"/>
        <w:ind w:left="200"/>
        <w:rPr>
          <w:rFonts w:eastAsia="宋体"/>
          <w:lang w:eastAsia="zh-CN"/>
        </w:rPr>
      </w:pPr>
      <w:r>
        <w:rPr>
          <w:rFonts w:hint="eastAsia" w:eastAsia="宋体"/>
          <w:b/>
          <w:lang w:val="en-US" w:eastAsia="zh-CN"/>
        </w:rPr>
        <w:t>停止</w:t>
      </w:r>
      <w:r>
        <w:t xml:space="preserve">– </w:t>
      </w:r>
      <w:r>
        <w:rPr>
          <w:rFonts w:hint="eastAsia"/>
        </w:rPr>
        <w:t>按此按钮停止天线校准</w:t>
      </w:r>
      <w:r>
        <w:rPr>
          <w:rFonts w:hint="eastAsia" w:eastAsia="宋体"/>
          <w:lang w:eastAsia="zh-CN"/>
        </w:rPr>
        <w:t>。</w:t>
      </w:r>
    </w:p>
    <w:p w14:paraId="053DB120">
      <w:pPr>
        <w:pStyle w:val="12"/>
        <w:spacing w:before="121" w:line="242" w:lineRule="auto"/>
        <w:ind w:left="200" w:right="827"/>
      </w:pPr>
      <w:r>
        <w:rPr>
          <w:rFonts w:hint="eastAsia" w:eastAsia="宋体"/>
          <w:b/>
          <w:lang w:val="en-US" w:eastAsia="zh-CN"/>
        </w:rPr>
        <w:t>平均</w:t>
      </w:r>
      <w:r>
        <w:t xml:space="preserve">– </w:t>
      </w:r>
      <w:r>
        <w:rPr>
          <w:rFonts w:hint="eastAsia"/>
        </w:rPr>
        <w:t>如果启用此选项，图表将显示两个天线的平均信号强度。</w:t>
      </w:r>
    </w:p>
    <w:p w14:paraId="5F11FCBB">
      <w:pPr>
        <w:spacing w:line="242" w:lineRule="auto"/>
        <w:sectPr>
          <w:pgSz w:w="11910" w:h="16840"/>
          <w:pgMar w:top="1440" w:right="1080" w:bottom="1440" w:left="1080" w:header="784" w:footer="664" w:gutter="0"/>
          <w:cols w:space="720" w:num="1"/>
          <w:docGrid w:linePitch="299" w:charSpace="0"/>
        </w:sectPr>
      </w:pPr>
    </w:p>
    <w:p w14:paraId="33599703">
      <w:pPr>
        <w:pStyle w:val="4"/>
        <w:numPr>
          <w:ilvl w:val="0"/>
          <w:numId w:val="16"/>
        </w:numPr>
        <w:spacing w:before="25"/>
      </w:pPr>
      <w:bookmarkStart w:id="33" w:name="_Toc69"/>
      <w:r>
        <w:rPr>
          <w:rFonts w:hint="eastAsia" w:eastAsia="宋体"/>
          <w:lang w:val="en-US" w:eastAsia="zh-CN"/>
        </w:rPr>
        <w:t>链路测试</w:t>
      </w:r>
      <w:bookmarkEnd w:id="33"/>
      <w:r>
        <w:drawing>
          <wp:inline distT="0" distB="0" distL="0" distR="0">
            <wp:extent cx="390525" cy="276225"/>
            <wp:effectExtent l="0" t="0" r="3175" b="317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71"/>
                    <a:stretch>
                      <a:fillRect/>
                    </a:stretch>
                  </pic:blipFill>
                  <pic:spPr>
                    <a:xfrm>
                      <a:off x="0" y="0"/>
                      <a:ext cx="390525" cy="276225"/>
                    </a:xfrm>
                    <a:prstGeom prst="rect">
                      <a:avLst/>
                    </a:prstGeom>
                  </pic:spPr>
                </pic:pic>
              </a:graphicData>
            </a:graphic>
          </wp:inline>
        </w:drawing>
      </w:r>
      <w:bookmarkStart w:id="40" w:name="_GoBack"/>
      <w:bookmarkEnd w:id="40"/>
    </w:p>
    <w:p w14:paraId="6A8ACDC8">
      <w:pPr>
        <w:pStyle w:val="12"/>
        <w:spacing w:before="42"/>
        <w:ind w:left="1254" w:right="385"/>
      </w:pPr>
      <w:r>
        <w:rPr>
          <w:rFonts w:hint="eastAsia"/>
        </w:rPr>
        <w:t>建议在运行链路测试之前确保链路上没有流量，因为结果可能不完全准确。</w:t>
      </w:r>
      <w:r>
        <w:pict>
          <v:group id="_x0000_s2050" o:spid="_x0000_s2050" o:spt="203" style="position:absolute;left:0pt;margin-left:80.45pt;margin-top:4.6pt;height:32.2pt;width:32.2pt;mso-position-horizontal-relative:page;z-index:251679744;mso-width-relative:page;mso-height-relative:page;" coordorigin="1609,92" coordsize="644,644">
            <o:lock v:ext="edit"/>
            <v:shape id="_x0000_s2052" o:spid="_x0000_s2052" style="position:absolute;left:1609;top:91;height:644;width:644;" fillcolor="#E77816" filled="t" stroked="f" coordorigin="1609,92" coordsize="644,644" path="m1931,92l1857,100,1789,125,1730,163,1680,212,1642,272,1618,340,1609,414,1618,488,1642,555,1680,615,1730,665,1789,703,1857,727,1931,736,2005,727,2073,703,2132,665,2182,615,2220,555,2244,488,2253,414,2244,340,2220,272,2182,212,2132,163,2073,125,2005,100,1931,92xe">
              <v:path arrowok="t"/>
              <v:fill on="t" focussize="0,0"/>
              <v:stroke on="f"/>
              <v:imagedata o:title=""/>
              <o:lock v:ext="edit"/>
            </v:shape>
            <v:shape id="_x0000_s2051" o:spid="_x0000_s2051" o:spt="100" style="position:absolute;left:1902;top:207;height:425;width:69;" stroked="f" coordorigin="1903,207" coordsize="69,425" path="m1937,207l1933,207,1929,208,1925,209,1922,211,1919,212,1915,215,1913,217,1910,220,1908,223,1906,226,1904,230,1903,233,1903,237,1903,241,1903,245,1903,249,1904,253,1906,256,1908,260,1910,263,1913,265,1915,268,1919,270,1922,272,1925,274,1929,275,1933,275,1937,275,1941,275,1945,275,1948,274,1952,272,1955,270,1958,268,1961,265,1963,263,1966,260,1968,256,1969,253,1970,249,1971,245,1971,241,1971,237,1970,233,1969,230,1968,226,1966,223,1963,220,1961,217,1958,215,1955,212,1952,211,1948,209,1945,208,1941,207,1937,207xm1967,330l1907,330,1907,632,1967,632,1967,330xe">
              <v:path arrowok="t" o:connecttype="segments"/>
              <v:fill focussize="0,0"/>
              <v:stroke on="f" joinstyle="round"/>
              <v:imagedata o:title=""/>
              <o:lock v:ext="edit"/>
            </v:shape>
          </v:group>
        </w:pict>
      </w:r>
    </w:p>
    <w:p w14:paraId="5FD11FB8">
      <w:pPr>
        <w:pStyle w:val="12"/>
        <w:rPr>
          <w:sz w:val="22"/>
        </w:rPr>
      </w:pPr>
    </w:p>
    <w:p w14:paraId="4F98BF5F">
      <w:pPr>
        <w:pStyle w:val="12"/>
        <w:rPr>
          <w:sz w:val="22"/>
        </w:rPr>
      </w:pPr>
    </w:p>
    <w:p w14:paraId="2935CD50">
      <w:pPr>
        <w:pStyle w:val="12"/>
        <w:spacing w:before="187"/>
        <w:ind w:left="200" w:right="716"/>
      </w:pPr>
      <w:r>
        <w:rPr>
          <w:rFonts w:hint="eastAsia"/>
        </w:rPr>
        <w:t>使用链接测试工具检查已建立的 TDMA3 链接的质量。 该工具在选定的数据包大小和迭代下测试吞吐量。</w:t>
      </w:r>
    </w:p>
    <w:p w14:paraId="2AFF8603">
      <w:pPr>
        <w:pStyle w:val="12"/>
      </w:pPr>
    </w:p>
    <w:p w14:paraId="22C17F95">
      <w:pPr>
        <w:pStyle w:val="12"/>
        <w:spacing w:before="4"/>
      </w:pPr>
      <w:r>
        <w:drawing>
          <wp:inline distT="0" distB="0" distL="114300" distR="114300">
            <wp:extent cx="6190615" cy="2959100"/>
            <wp:effectExtent l="0" t="0" r="6985" b="0"/>
            <wp:docPr id="1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5"/>
                    <pic:cNvPicPr>
                      <a:picLocks noChangeAspect="1"/>
                    </pic:cNvPicPr>
                  </pic:nvPicPr>
                  <pic:blipFill>
                    <a:blip r:embed="rId72"/>
                    <a:stretch>
                      <a:fillRect/>
                    </a:stretch>
                  </pic:blipFill>
                  <pic:spPr>
                    <a:xfrm>
                      <a:off x="0" y="0"/>
                      <a:ext cx="6190615" cy="2959100"/>
                    </a:xfrm>
                    <a:prstGeom prst="rect">
                      <a:avLst/>
                    </a:prstGeom>
                    <a:noFill/>
                    <a:ln>
                      <a:noFill/>
                    </a:ln>
                  </pic:spPr>
                </pic:pic>
              </a:graphicData>
            </a:graphic>
          </wp:inline>
        </w:drawing>
      </w:r>
    </w:p>
    <w:p w14:paraId="028E8A11">
      <w:pPr>
        <w:pStyle w:val="12"/>
        <w:spacing w:before="4"/>
      </w:pPr>
      <w:r>
        <w:drawing>
          <wp:inline distT="0" distB="0" distL="114300" distR="114300">
            <wp:extent cx="6191250" cy="975360"/>
            <wp:effectExtent l="0" t="0" r="6350" b="2540"/>
            <wp:docPr id="1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6"/>
                    <pic:cNvPicPr>
                      <a:picLocks noChangeAspect="1"/>
                    </pic:cNvPicPr>
                  </pic:nvPicPr>
                  <pic:blipFill>
                    <a:blip r:embed="rId73"/>
                    <a:stretch>
                      <a:fillRect/>
                    </a:stretch>
                  </pic:blipFill>
                  <pic:spPr>
                    <a:xfrm>
                      <a:off x="0" y="0"/>
                      <a:ext cx="6191250" cy="975360"/>
                    </a:xfrm>
                    <a:prstGeom prst="rect">
                      <a:avLst/>
                    </a:prstGeom>
                    <a:noFill/>
                    <a:ln>
                      <a:noFill/>
                    </a:ln>
                  </pic:spPr>
                </pic:pic>
              </a:graphicData>
            </a:graphic>
          </wp:inline>
        </w:drawing>
      </w:r>
    </w:p>
    <w:p w14:paraId="2C9F02AA">
      <w:pPr>
        <w:spacing w:before="131"/>
        <w:ind w:left="200"/>
        <w:rPr>
          <w:i/>
          <w:sz w:val="18"/>
        </w:rPr>
      </w:pPr>
      <w:r>
        <w:rPr>
          <w:rFonts w:hint="eastAsia" w:eastAsia="宋体"/>
          <w:i/>
          <w:sz w:val="18"/>
          <w:lang w:val="en-US" w:eastAsia="zh-CN"/>
        </w:rPr>
        <w:t>图35</w:t>
      </w:r>
      <w:r>
        <w:rPr>
          <w:i/>
          <w:sz w:val="18"/>
        </w:rPr>
        <w:t xml:space="preserve"> – </w:t>
      </w:r>
      <w:r>
        <w:rPr>
          <w:rFonts w:hint="eastAsia"/>
          <w:i/>
          <w:sz w:val="18"/>
        </w:rPr>
        <w:t>链接测试结果</w:t>
      </w:r>
    </w:p>
    <w:p w14:paraId="2AA1D0F8">
      <w:pPr>
        <w:pStyle w:val="12"/>
        <w:spacing w:before="158"/>
        <w:ind w:left="200"/>
      </w:pPr>
      <w:r>
        <w:rPr>
          <w:rFonts w:hint="eastAsia" w:eastAsia="宋体"/>
          <w:b/>
          <w:lang w:val="en-US" w:eastAsia="zh-CN"/>
        </w:rPr>
        <w:t>包大小</w:t>
      </w:r>
      <w:r>
        <w:rPr>
          <w:b/>
        </w:rPr>
        <w:t xml:space="preserve"> </w:t>
      </w:r>
      <w:r>
        <w:t xml:space="preserve">- </w:t>
      </w:r>
      <w:r>
        <w:rPr>
          <w:rFonts w:hint="eastAsia"/>
        </w:rPr>
        <w:t>选择将执行测试的数据包大小（以字节为单位）。</w:t>
      </w:r>
    </w:p>
    <w:p w14:paraId="41015367">
      <w:pPr>
        <w:spacing w:before="121"/>
        <w:ind w:left="200"/>
        <w:rPr>
          <w:sz w:val="20"/>
        </w:rPr>
      </w:pPr>
      <w:r>
        <w:rPr>
          <w:rFonts w:hint="eastAsia" w:eastAsia="宋体"/>
          <w:b/>
          <w:sz w:val="20"/>
          <w:lang w:val="en-US" w:eastAsia="zh-CN"/>
        </w:rPr>
        <w:t xml:space="preserve">重复次数 </w:t>
      </w:r>
      <w:r>
        <w:rPr>
          <w:sz w:val="20"/>
        </w:rPr>
        <w:t xml:space="preserve">- </w:t>
      </w:r>
      <w:r>
        <w:rPr>
          <w:rFonts w:hint="eastAsia"/>
          <w:sz w:val="20"/>
        </w:rPr>
        <w:t>选择测试迭代次数。</w:t>
      </w:r>
    </w:p>
    <w:p w14:paraId="683F2D83">
      <w:pPr>
        <w:pStyle w:val="12"/>
        <w:spacing w:before="117"/>
        <w:ind w:left="200" w:right="628"/>
      </w:pPr>
      <w:r>
        <w:rPr>
          <w:rFonts w:hint="eastAsia" w:eastAsia="宋体"/>
          <w:b/>
          <w:lang w:val="en-US" w:eastAsia="zh-CN"/>
        </w:rPr>
        <w:t>TDMA</w:t>
      </w:r>
      <w:r>
        <w:rPr>
          <w:b/>
        </w:rPr>
        <w:t xml:space="preserve">3 </w:t>
      </w:r>
      <w:r>
        <w:rPr>
          <w:rFonts w:hint="eastAsia" w:eastAsia="宋体"/>
          <w:b/>
          <w:lang w:val="en-US" w:eastAsia="zh-CN"/>
        </w:rPr>
        <w:t>站点</w:t>
      </w:r>
      <w:r>
        <w:rPr>
          <w:b/>
        </w:rPr>
        <w:t xml:space="preserve"> </w:t>
      </w:r>
      <w:r>
        <w:t xml:space="preserve">– </w:t>
      </w:r>
      <w:r>
        <w:rPr>
          <w:rFonts w:hint="eastAsia"/>
        </w:rPr>
        <w:t>显示接入点信息（如果从</w:t>
      </w:r>
      <w:r>
        <w:rPr>
          <w:rFonts w:hint="eastAsia" w:eastAsia="宋体"/>
          <w:lang w:val="en-US" w:eastAsia="zh-CN"/>
        </w:rPr>
        <w:t>TMDA</w:t>
      </w:r>
      <w:r>
        <w:rPr>
          <w:rFonts w:hint="eastAsia"/>
        </w:rPr>
        <w:t>3 站端执行链路测试）</w:t>
      </w:r>
      <w:r>
        <w:rPr>
          <w:rFonts w:hint="eastAsia" w:eastAsia="宋体"/>
          <w:lang w:eastAsia="zh-CN"/>
        </w:rPr>
        <w:t>，</w:t>
      </w:r>
      <w:r>
        <w:rPr>
          <w:rFonts w:hint="eastAsia"/>
        </w:rPr>
        <w:t xml:space="preserve">通过 MAC 地址选择将执行链路测试的站（如果从 </w:t>
      </w:r>
      <w:r>
        <w:rPr>
          <w:rFonts w:hint="eastAsia" w:eastAsia="宋体"/>
          <w:lang w:val="en-US" w:eastAsia="zh-CN"/>
        </w:rPr>
        <w:t>TDMA</w:t>
      </w:r>
      <w:r>
        <w:rPr>
          <w:rFonts w:hint="eastAsia"/>
        </w:rPr>
        <w:t>3 接入点端执行链路测试）。</w:t>
      </w:r>
    </w:p>
    <w:p w14:paraId="401D5C7B">
      <w:pPr>
        <w:spacing w:before="118"/>
        <w:ind w:left="200"/>
        <w:rPr>
          <w:sz w:val="20"/>
        </w:rPr>
      </w:pPr>
      <w:r>
        <w:rPr>
          <w:rFonts w:hint="eastAsia" w:eastAsia="宋体"/>
          <w:b/>
          <w:sz w:val="20"/>
          <w:lang w:val="en-US" w:eastAsia="zh-CN"/>
        </w:rPr>
        <w:t>流量趋势</w:t>
      </w:r>
      <w:r>
        <w:rPr>
          <w:b/>
          <w:sz w:val="20"/>
        </w:rPr>
        <w:t xml:space="preserve"> </w:t>
      </w:r>
      <w:r>
        <w:rPr>
          <w:sz w:val="20"/>
        </w:rPr>
        <w:t xml:space="preserve">– </w:t>
      </w:r>
      <w:r>
        <w:rPr>
          <w:rFonts w:hint="eastAsia"/>
          <w:sz w:val="20"/>
        </w:rPr>
        <w:t>选择执行测试的流量方向。</w:t>
      </w:r>
    </w:p>
    <w:p w14:paraId="456F391E">
      <w:pPr>
        <w:pStyle w:val="12"/>
        <w:spacing w:before="120"/>
        <w:ind w:left="200"/>
      </w:pPr>
      <w:r>
        <w:rPr>
          <w:rFonts w:hint="eastAsia" w:eastAsia="宋体"/>
          <w:b/>
          <w:lang w:val="en-US" w:eastAsia="zh-CN"/>
        </w:rPr>
        <w:t xml:space="preserve">开始 </w:t>
      </w:r>
      <w:r>
        <w:t xml:space="preserve">– </w:t>
      </w:r>
      <w:r>
        <w:rPr>
          <w:rFonts w:hint="eastAsia"/>
        </w:rPr>
        <w:t>点击开始吞吐量测试。</w:t>
      </w:r>
    </w:p>
    <w:p w14:paraId="344C7EE9">
      <w:pPr>
        <w:pStyle w:val="12"/>
        <w:spacing w:before="121"/>
        <w:ind w:left="200"/>
        <w:rPr>
          <w:rFonts w:eastAsia="宋体"/>
          <w:lang w:eastAsia="zh-CN"/>
        </w:rPr>
      </w:pPr>
      <w:r>
        <w:rPr>
          <w:rFonts w:hint="eastAsia" w:eastAsia="宋体"/>
          <w:b/>
          <w:lang w:val="en-US" w:eastAsia="zh-CN"/>
        </w:rPr>
        <w:t xml:space="preserve">停止 </w:t>
      </w:r>
      <w:r>
        <w:t xml:space="preserve">– </w:t>
      </w:r>
      <w:r>
        <w:rPr>
          <w:rFonts w:hint="eastAsia"/>
        </w:rPr>
        <w:t>点击停止吞吐量测试</w:t>
      </w:r>
      <w:r>
        <w:rPr>
          <w:rFonts w:hint="eastAsia" w:eastAsia="宋体"/>
          <w:lang w:eastAsia="zh-CN"/>
        </w:rPr>
        <w:t>。</w:t>
      </w:r>
    </w:p>
    <w:p w14:paraId="44AF3244">
      <w:pPr>
        <w:sectPr>
          <w:pgSz w:w="11910" w:h="16840"/>
          <w:pgMar w:top="1440" w:right="1080" w:bottom="1440" w:left="1080" w:header="784" w:footer="664" w:gutter="0"/>
          <w:cols w:space="720" w:num="1"/>
          <w:docGrid w:linePitch="299" w:charSpace="0"/>
        </w:sectPr>
      </w:pPr>
    </w:p>
    <w:p w14:paraId="604DA804">
      <w:pPr>
        <w:pStyle w:val="4"/>
        <w:numPr>
          <w:ilvl w:val="0"/>
          <w:numId w:val="16"/>
        </w:numPr>
        <w:spacing w:before="137"/>
      </w:pPr>
      <w:bookmarkStart w:id="34" w:name="_Toc5524"/>
      <w:r>
        <w:rPr>
          <w:rFonts w:hint="eastAsia" w:eastAsia="宋体"/>
          <w:lang w:val="en-US" w:eastAsia="zh-CN"/>
        </w:rPr>
        <w:t>发包和跟踪</w:t>
      </w:r>
      <w:r>
        <w:drawing>
          <wp:inline distT="0" distB="0" distL="0" distR="0">
            <wp:extent cx="352425" cy="266700"/>
            <wp:effectExtent l="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74"/>
                    <a:stretch>
                      <a:fillRect/>
                    </a:stretch>
                  </pic:blipFill>
                  <pic:spPr>
                    <a:xfrm>
                      <a:off x="0" y="0"/>
                      <a:ext cx="352425" cy="266700"/>
                    </a:xfrm>
                    <a:prstGeom prst="rect">
                      <a:avLst/>
                    </a:prstGeom>
                  </pic:spPr>
                </pic:pic>
              </a:graphicData>
            </a:graphic>
          </wp:inline>
        </w:drawing>
      </w:r>
      <w:bookmarkEnd w:id="34"/>
    </w:p>
    <w:p w14:paraId="1B9D2F26">
      <w:pPr>
        <w:pStyle w:val="12"/>
        <w:spacing w:before="119" w:line="242" w:lineRule="auto"/>
        <w:ind w:left="200" w:right="351"/>
      </w:pPr>
      <w:r>
        <w:rPr>
          <w:rFonts w:hint="eastAsia"/>
        </w:rPr>
        <w:t xml:space="preserve">使用 </w:t>
      </w:r>
      <w:r>
        <w:rPr>
          <w:rFonts w:hint="eastAsia" w:eastAsia="宋体"/>
          <w:b/>
          <w:bCs/>
          <w:lang w:val="en-US" w:eastAsia="zh-CN"/>
        </w:rPr>
        <w:t xml:space="preserve">PING </w:t>
      </w:r>
      <w:r>
        <w:rPr>
          <w:rFonts w:hint="eastAsia"/>
        </w:rPr>
        <w:t xml:space="preserve">工具发现数据包到达指定的受信任主机需要多长时间。 </w:t>
      </w:r>
      <w:r>
        <w:rPr>
          <w:rFonts w:hint="eastAsia" w:eastAsia="宋体"/>
          <w:b/>
          <w:bCs/>
          <w:lang w:val="en-US" w:eastAsia="zh-CN"/>
        </w:rPr>
        <w:t>PING</w:t>
      </w:r>
      <w:r>
        <w:rPr>
          <w:rFonts w:hint="eastAsia"/>
        </w:rPr>
        <w:t>结果显示在表格中并以图形方式显示：</w:t>
      </w:r>
    </w:p>
    <w:p w14:paraId="6C65395B">
      <w:pPr>
        <w:pStyle w:val="12"/>
        <w:spacing w:before="7"/>
        <w:ind w:firstLine="142" w:firstLineChars="71"/>
        <w:rPr>
          <w:sz w:val="9"/>
        </w:rPr>
      </w:pPr>
      <w:r>
        <w:drawing>
          <wp:inline distT="0" distB="0" distL="114300" distR="114300">
            <wp:extent cx="6105525" cy="3232785"/>
            <wp:effectExtent l="0" t="0" r="3175" b="5715"/>
            <wp:docPr id="12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0"/>
                    <pic:cNvPicPr>
                      <a:picLocks noChangeAspect="1"/>
                    </pic:cNvPicPr>
                  </pic:nvPicPr>
                  <pic:blipFill>
                    <a:blip r:embed="rId75"/>
                    <a:stretch>
                      <a:fillRect/>
                    </a:stretch>
                  </pic:blipFill>
                  <pic:spPr>
                    <a:xfrm>
                      <a:off x="0" y="0"/>
                      <a:ext cx="6105525" cy="3232785"/>
                    </a:xfrm>
                    <a:prstGeom prst="rect">
                      <a:avLst/>
                    </a:prstGeom>
                    <a:noFill/>
                    <a:ln>
                      <a:noFill/>
                    </a:ln>
                  </pic:spPr>
                </pic:pic>
              </a:graphicData>
            </a:graphic>
          </wp:inline>
        </w:drawing>
      </w:r>
    </w:p>
    <w:p w14:paraId="36BE1497">
      <w:pPr>
        <w:ind w:left="200"/>
        <w:rPr>
          <w:rFonts w:eastAsia="宋体"/>
          <w:i/>
          <w:sz w:val="18"/>
          <w:lang w:eastAsia="zh-CN"/>
        </w:rPr>
      </w:pPr>
      <w:r>
        <w:rPr>
          <w:rFonts w:hint="eastAsia" w:eastAsia="宋体"/>
          <w:i/>
          <w:sz w:val="18"/>
          <w:lang w:val="en-US" w:eastAsia="zh-CN"/>
        </w:rPr>
        <w:t>图3</w:t>
      </w:r>
      <w:r>
        <w:rPr>
          <w:i/>
          <w:sz w:val="18"/>
        </w:rPr>
        <w:t xml:space="preserve">7 - Ping </w:t>
      </w:r>
      <w:r>
        <w:rPr>
          <w:rFonts w:hint="eastAsia" w:eastAsia="宋体"/>
          <w:i/>
          <w:sz w:val="18"/>
          <w:lang w:val="en-US" w:eastAsia="zh-CN"/>
        </w:rPr>
        <w:t>工具</w:t>
      </w:r>
    </w:p>
    <w:p w14:paraId="72512368">
      <w:pPr>
        <w:spacing w:before="161"/>
        <w:ind w:left="200"/>
        <w:rPr>
          <w:sz w:val="20"/>
        </w:rPr>
      </w:pPr>
      <w:r>
        <w:rPr>
          <w:rFonts w:hint="eastAsia" w:eastAsia="宋体"/>
          <w:b/>
          <w:sz w:val="20"/>
          <w:lang w:val="en-US" w:eastAsia="zh-CN"/>
        </w:rPr>
        <w:t>主机</w:t>
      </w:r>
      <w:r>
        <w:rPr>
          <w:b/>
          <w:sz w:val="20"/>
        </w:rPr>
        <w:t xml:space="preserve">/IP </w:t>
      </w:r>
      <w:r>
        <w:rPr>
          <w:rFonts w:hint="eastAsia" w:eastAsia="宋体"/>
          <w:b/>
          <w:sz w:val="20"/>
          <w:lang w:val="en-US" w:eastAsia="zh-CN"/>
        </w:rPr>
        <w:t>地址</w:t>
      </w:r>
      <w:r>
        <w:rPr>
          <w:sz w:val="20"/>
        </w:rPr>
        <w:t xml:space="preserve">– </w:t>
      </w:r>
      <w:r>
        <w:rPr>
          <w:rFonts w:hint="eastAsia"/>
          <w:sz w:val="20"/>
        </w:rPr>
        <w:t>指定 Ping 请求将被发送到的主机。</w:t>
      </w:r>
    </w:p>
    <w:p w14:paraId="682CAAC9">
      <w:pPr>
        <w:spacing w:before="120"/>
        <w:ind w:left="200"/>
        <w:rPr>
          <w:sz w:val="20"/>
        </w:rPr>
      </w:pPr>
      <w:r>
        <w:rPr>
          <w:rFonts w:hint="eastAsia"/>
          <w:b/>
          <w:sz w:val="20"/>
        </w:rPr>
        <w:t>数据包大小（字节）</w:t>
      </w:r>
      <w:r>
        <w:rPr>
          <w:b/>
          <w:sz w:val="20"/>
        </w:rPr>
        <w:t xml:space="preserve"> </w:t>
      </w:r>
      <w:r>
        <w:rPr>
          <w:sz w:val="20"/>
        </w:rPr>
        <w:t>–</w:t>
      </w:r>
      <w:r>
        <w:rPr>
          <w:rFonts w:hint="eastAsia" w:eastAsia="宋体"/>
          <w:sz w:val="20"/>
          <w:lang w:val="en-US" w:eastAsia="zh-CN"/>
        </w:rPr>
        <w:t xml:space="preserve"> </w:t>
      </w:r>
      <w:r>
        <w:rPr>
          <w:rFonts w:hint="eastAsia"/>
          <w:sz w:val="20"/>
        </w:rPr>
        <w:t>指定数据包的字节大小。</w:t>
      </w:r>
    </w:p>
    <w:p w14:paraId="4D056CAA">
      <w:pPr>
        <w:spacing w:before="121"/>
        <w:ind w:left="200"/>
        <w:rPr>
          <w:rFonts w:eastAsia="宋体"/>
          <w:sz w:val="20"/>
          <w:lang w:eastAsia="zh-CN"/>
        </w:rPr>
      </w:pPr>
      <w:r>
        <w:rPr>
          <w:rFonts w:hint="eastAsia" w:eastAsia="宋体"/>
          <w:b/>
          <w:sz w:val="20"/>
          <w:lang w:val="en-US" w:eastAsia="zh-CN"/>
        </w:rPr>
        <w:t>开始/停止</w:t>
      </w:r>
      <w:r>
        <w:rPr>
          <w:b/>
          <w:sz w:val="20"/>
        </w:rPr>
        <w:t xml:space="preserve"> </w:t>
      </w:r>
      <w:r>
        <w:rPr>
          <w:sz w:val="20"/>
        </w:rPr>
        <w:t xml:space="preserve">– </w:t>
      </w:r>
      <w:r>
        <w:rPr>
          <w:rFonts w:hint="eastAsia"/>
          <w:sz w:val="20"/>
        </w:rPr>
        <w:t>单击以启动或停止 ping 工具</w:t>
      </w:r>
      <w:r>
        <w:rPr>
          <w:rFonts w:hint="eastAsia" w:eastAsia="宋体"/>
          <w:sz w:val="20"/>
          <w:lang w:eastAsia="zh-CN"/>
        </w:rPr>
        <w:t>。</w:t>
      </w:r>
    </w:p>
    <w:p w14:paraId="54EBBDA5">
      <w:pPr>
        <w:pStyle w:val="12"/>
        <w:rPr>
          <w:sz w:val="22"/>
        </w:rPr>
      </w:pPr>
    </w:p>
    <w:p w14:paraId="35462296">
      <w:pPr>
        <w:pStyle w:val="12"/>
        <w:spacing w:before="9"/>
        <w:rPr>
          <w:sz w:val="18"/>
        </w:rPr>
      </w:pPr>
    </w:p>
    <w:p w14:paraId="0346CD65">
      <w:pPr>
        <w:pStyle w:val="12"/>
        <w:spacing w:line="242" w:lineRule="auto"/>
        <w:ind w:left="200" w:right="439"/>
      </w:pPr>
      <w:r>
        <w:rPr>
          <w:rFonts w:hint="eastAsia"/>
        </w:rPr>
        <w:t>使用</w:t>
      </w:r>
      <w:r>
        <w:rPr>
          <w:rFonts w:hint="eastAsia" w:eastAsia="宋体"/>
          <w:b/>
          <w:bCs/>
          <w:lang w:val="en-US" w:eastAsia="zh-CN"/>
        </w:rPr>
        <w:t>跟踪路由</w:t>
      </w:r>
      <w:r>
        <w:rPr>
          <w:rFonts w:hint="eastAsia"/>
        </w:rPr>
        <w:t>工具跟踪数据包从 CPE 单元到目标主机的路由。 这在尝试找出无法到达目的地的原因时很有用，因为您将能够看到连接失败的位置。</w:t>
      </w:r>
    </w:p>
    <w:p w14:paraId="5B8EF1CF">
      <w:pPr>
        <w:pStyle w:val="12"/>
        <w:spacing w:before="3"/>
        <w:rPr>
          <w:sz w:val="21"/>
        </w:rPr>
      </w:pPr>
    </w:p>
    <w:p w14:paraId="54B1C655">
      <w:pPr>
        <w:pStyle w:val="12"/>
        <w:ind w:left="210"/>
      </w:pPr>
      <w:r>
        <w:drawing>
          <wp:inline distT="0" distB="0" distL="114300" distR="114300">
            <wp:extent cx="6113145" cy="3234055"/>
            <wp:effectExtent l="0" t="0" r="8255" b="4445"/>
            <wp:docPr id="1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1"/>
                    <pic:cNvPicPr>
                      <a:picLocks noChangeAspect="1"/>
                    </pic:cNvPicPr>
                  </pic:nvPicPr>
                  <pic:blipFill>
                    <a:blip r:embed="rId76"/>
                    <a:stretch>
                      <a:fillRect/>
                    </a:stretch>
                  </pic:blipFill>
                  <pic:spPr>
                    <a:xfrm>
                      <a:off x="0" y="0"/>
                      <a:ext cx="6113145" cy="3234055"/>
                    </a:xfrm>
                    <a:prstGeom prst="rect">
                      <a:avLst/>
                    </a:prstGeom>
                    <a:noFill/>
                    <a:ln>
                      <a:noFill/>
                    </a:ln>
                  </pic:spPr>
                </pic:pic>
              </a:graphicData>
            </a:graphic>
          </wp:inline>
        </w:drawing>
      </w:r>
    </w:p>
    <w:p w14:paraId="5F81F946">
      <w:pPr>
        <w:pStyle w:val="12"/>
        <w:rPr>
          <w:sz w:val="7"/>
        </w:rPr>
      </w:pPr>
    </w:p>
    <w:p w14:paraId="2A633311">
      <w:pPr>
        <w:spacing w:before="94"/>
        <w:ind w:left="200"/>
        <w:rPr>
          <w:i/>
          <w:sz w:val="18"/>
        </w:rPr>
      </w:pPr>
      <w:r>
        <w:rPr>
          <w:rFonts w:hint="eastAsia" w:eastAsia="宋体"/>
          <w:i/>
          <w:sz w:val="18"/>
          <w:lang w:val="en-US" w:eastAsia="zh-CN"/>
        </w:rPr>
        <w:t>图38</w:t>
      </w:r>
      <w:r>
        <w:rPr>
          <w:i/>
          <w:sz w:val="18"/>
        </w:rPr>
        <w:t xml:space="preserve"> - </w:t>
      </w:r>
      <w:r>
        <w:rPr>
          <w:rFonts w:hint="eastAsia" w:eastAsia="宋体"/>
          <w:i/>
          <w:sz w:val="18"/>
          <w:lang w:val="en-US" w:eastAsia="zh-CN"/>
        </w:rPr>
        <w:t>跟踪路由工具</w:t>
      </w:r>
    </w:p>
    <w:p w14:paraId="10DB9D5C">
      <w:pPr>
        <w:spacing w:before="159"/>
        <w:ind w:left="200"/>
        <w:rPr>
          <w:sz w:val="20"/>
        </w:rPr>
      </w:pPr>
      <w:r>
        <w:rPr>
          <w:rFonts w:hint="eastAsia" w:eastAsia="宋体"/>
          <w:b/>
          <w:sz w:val="20"/>
          <w:lang w:val="en-US" w:eastAsia="zh-CN"/>
        </w:rPr>
        <w:t>主机</w:t>
      </w:r>
      <w:r>
        <w:rPr>
          <w:b/>
          <w:sz w:val="20"/>
        </w:rPr>
        <w:t xml:space="preserve">/IP </w:t>
      </w:r>
      <w:r>
        <w:rPr>
          <w:rFonts w:hint="eastAsia" w:eastAsia="宋体"/>
          <w:b/>
          <w:sz w:val="20"/>
          <w:lang w:val="en-US" w:eastAsia="zh-CN"/>
        </w:rPr>
        <w:t xml:space="preserve">地址 </w:t>
      </w:r>
      <w:r>
        <w:rPr>
          <w:sz w:val="20"/>
        </w:rPr>
        <w:t xml:space="preserve">– </w:t>
      </w:r>
      <w:r>
        <w:rPr>
          <w:rFonts w:hint="eastAsia"/>
          <w:sz w:val="20"/>
        </w:rPr>
        <w:t>指定目标主机的主机名或 IP 地址。</w:t>
      </w:r>
    </w:p>
    <w:p w14:paraId="26CD9683">
      <w:pPr>
        <w:spacing w:before="120"/>
        <w:ind w:left="200"/>
        <w:rPr>
          <w:sz w:val="20"/>
        </w:rPr>
      </w:pPr>
      <w:r>
        <w:rPr>
          <w:rFonts w:hint="eastAsia" w:eastAsia="宋体"/>
          <w:b/>
          <w:sz w:val="20"/>
          <w:lang w:val="en-US" w:eastAsia="zh-CN"/>
        </w:rPr>
        <w:t>最大跳数</w:t>
      </w:r>
      <w:r>
        <w:rPr>
          <w:b/>
          <w:sz w:val="20"/>
        </w:rPr>
        <w:t xml:space="preserve"> (TTL) </w:t>
      </w:r>
      <w:r>
        <w:rPr>
          <w:sz w:val="20"/>
        </w:rPr>
        <w:t xml:space="preserve">– </w:t>
      </w:r>
      <w:r>
        <w:rPr>
          <w:rFonts w:hint="eastAsia"/>
          <w:sz w:val="20"/>
        </w:rPr>
        <w:t>指定搜索目标的最大跳数。</w:t>
      </w:r>
    </w:p>
    <w:p w14:paraId="5158CA49">
      <w:pPr>
        <w:spacing w:before="120"/>
        <w:ind w:left="200"/>
        <w:rPr>
          <w:sz w:val="20"/>
        </w:rPr>
      </w:pPr>
      <w:r>
        <w:rPr>
          <w:rFonts w:hint="eastAsia" w:eastAsia="宋体"/>
          <w:b/>
          <w:sz w:val="20"/>
          <w:lang w:val="en-US" w:eastAsia="zh-CN"/>
        </w:rPr>
        <w:t>开始</w:t>
      </w:r>
      <w:r>
        <w:rPr>
          <w:b/>
          <w:sz w:val="20"/>
        </w:rPr>
        <w:t>/</w:t>
      </w:r>
      <w:r>
        <w:rPr>
          <w:rFonts w:hint="eastAsia" w:eastAsia="宋体"/>
          <w:b/>
          <w:sz w:val="20"/>
          <w:lang w:val="en-US" w:eastAsia="zh-CN"/>
        </w:rPr>
        <w:t>停止</w:t>
      </w:r>
      <w:r>
        <w:rPr>
          <w:b/>
          <w:sz w:val="20"/>
        </w:rPr>
        <w:t xml:space="preserve"> </w:t>
      </w:r>
      <w:r>
        <w:rPr>
          <w:sz w:val="20"/>
        </w:rPr>
        <w:t xml:space="preserve">– </w:t>
      </w:r>
      <w:r>
        <w:rPr>
          <w:rFonts w:hint="eastAsia"/>
          <w:sz w:val="20"/>
        </w:rPr>
        <w:t>单击以启动或停止跟踪工具。</w:t>
      </w:r>
    </w:p>
    <w:p w14:paraId="6532D7B0">
      <w:pPr>
        <w:pStyle w:val="2"/>
        <w:numPr>
          <w:ilvl w:val="0"/>
          <w:numId w:val="17"/>
        </w:numPr>
        <w:rPr>
          <w:sz w:val="36"/>
          <w:szCs w:val="36"/>
        </w:rPr>
      </w:pPr>
      <w:bookmarkStart w:id="35" w:name="_Toc212"/>
      <w:r>
        <w:rPr>
          <w:rFonts w:hint="eastAsia"/>
          <w:sz w:val="36"/>
          <w:szCs w:val="36"/>
          <w:lang w:val="en-US" w:eastAsia="zh-CN"/>
        </w:rPr>
        <w:t>支持</w:t>
      </w:r>
      <w:bookmarkEnd w:id="35"/>
    </w:p>
    <w:p w14:paraId="14602805">
      <w:pPr>
        <w:pStyle w:val="12"/>
        <w:spacing w:before="5"/>
        <w:ind w:firstLine="142" w:firstLineChars="71"/>
        <w:rPr>
          <w:sz w:val="26"/>
        </w:rPr>
      </w:pPr>
      <w:r>
        <w:drawing>
          <wp:inline distT="0" distB="0" distL="114300" distR="114300">
            <wp:extent cx="6111240" cy="3232785"/>
            <wp:effectExtent l="0" t="0" r="10160" b="5715"/>
            <wp:docPr id="1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9"/>
                    <pic:cNvPicPr>
                      <a:picLocks noChangeAspect="1"/>
                    </pic:cNvPicPr>
                  </pic:nvPicPr>
                  <pic:blipFill>
                    <a:blip r:embed="rId77"/>
                    <a:stretch>
                      <a:fillRect/>
                    </a:stretch>
                  </pic:blipFill>
                  <pic:spPr>
                    <a:xfrm>
                      <a:off x="0" y="0"/>
                      <a:ext cx="6111240" cy="3232785"/>
                    </a:xfrm>
                    <a:prstGeom prst="rect">
                      <a:avLst/>
                    </a:prstGeom>
                    <a:noFill/>
                    <a:ln>
                      <a:noFill/>
                    </a:ln>
                  </pic:spPr>
                </pic:pic>
              </a:graphicData>
            </a:graphic>
          </wp:inline>
        </w:drawing>
      </w:r>
    </w:p>
    <w:p w14:paraId="76D1BC54">
      <w:pPr>
        <w:pStyle w:val="12"/>
        <w:spacing w:before="5"/>
        <w:rPr>
          <w:sz w:val="26"/>
        </w:rPr>
      </w:pPr>
    </w:p>
    <w:p w14:paraId="4E49ED1D"/>
    <w:p w14:paraId="2D9F26FE">
      <w:pPr>
        <w:pStyle w:val="4"/>
        <w:numPr>
          <w:ilvl w:val="0"/>
          <w:numId w:val="18"/>
        </w:numPr>
      </w:pPr>
      <w:bookmarkStart w:id="36" w:name="_Toc20730"/>
      <w:r>
        <w:rPr>
          <w:rFonts w:hint="eastAsia" w:eastAsia="宋体"/>
          <w:lang w:val="en-US" w:eastAsia="zh-CN"/>
        </w:rPr>
        <w:t>故障排除</w:t>
      </w:r>
      <w:r>
        <w:drawing>
          <wp:inline distT="0" distB="0" distL="0" distR="0">
            <wp:extent cx="276225" cy="24765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78"/>
                    <a:stretch>
                      <a:fillRect/>
                    </a:stretch>
                  </pic:blipFill>
                  <pic:spPr>
                    <a:xfrm>
                      <a:off x="0" y="0"/>
                      <a:ext cx="276225" cy="247650"/>
                    </a:xfrm>
                    <a:prstGeom prst="rect">
                      <a:avLst/>
                    </a:prstGeom>
                  </pic:spPr>
                </pic:pic>
              </a:graphicData>
            </a:graphic>
          </wp:inline>
        </w:drawing>
      </w:r>
      <w:bookmarkEnd w:id="36"/>
    </w:p>
    <w:p w14:paraId="1983B1DF">
      <w:pPr>
        <w:pStyle w:val="12"/>
        <w:spacing w:before="85"/>
        <w:ind w:left="200" w:right="782"/>
        <w:rPr>
          <w:rFonts w:eastAsia="宋体"/>
          <w:lang w:eastAsia="zh-CN"/>
        </w:rPr>
      </w:pPr>
      <w:r>
        <w:rPr>
          <w:rFonts w:hint="eastAsia"/>
        </w:rPr>
        <w:t>故障排除文件包含设备配置、路由、日志文件、命令输出等有价值的信息。使用故障排除文件时，设备可以快速自动收集故障排除信息，而不需要您手动收集每条信息。 这有助于向支持团队提交问题</w:t>
      </w:r>
      <w:r>
        <w:rPr>
          <w:rFonts w:hint="eastAsia" w:eastAsia="宋体"/>
          <w:lang w:eastAsia="zh-CN"/>
        </w:rPr>
        <w:t>。</w:t>
      </w:r>
    </w:p>
    <w:p w14:paraId="03E0F7C8">
      <w:pPr>
        <w:pStyle w:val="12"/>
        <w:spacing w:before="85"/>
        <w:ind w:left="200" w:right="782"/>
      </w:pPr>
      <w:r>
        <w:drawing>
          <wp:inline distT="0" distB="0" distL="114300" distR="114300">
            <wp:extent cx="6111240" cy="3232785"/>
            <wp:effectExtent l="0" t="0" r="10160" b="5715"/>
            <wp:docPr id="1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8"/>
                    <pic:cNvPicPr>
                      <a:picLocks noChangeAspect="1"/>
                    </pic:cNvPicPr>
                  </pic:nvPicPr>
                  <pic:blipFill>
                    <a:blip r:embed="rId77"/>
                    <a:stretch>
                      <a:fillRect/>
                    </a:stretch>
                  </pic:blipFill>
                  <pic:spPr>
                    <a:xfrm>
                      <a:off x="0" y="0"/>
                      <a:ext cx="6111240" cy="3232785"/>
                    </a:xfrm>
                    <a:prstGeom prst="rect">
                      <a:avLst/>
                    </a:prstGeom>
                    <a:noFill/>
                    <a:ln>
                      <a:noFill/>
                    </a:ln>
                  </pic:spPr>
                </pic:pic>
              </a:graphicData>
            </a:graphic>
          </wp:inline>
        </w:drawing>
      </w:r>
    </w:p>
    <w:p w14:paraId="67F82346">
      <w:pPr>
        <w:spacing w:before="148"/>
        <w:ind w:left="200"/>
        <w:rPr>
          <w:i/>
          <w:sz w:val="18"/>
        </w:rPr>
      </w:pPr>
      <w:r>
        <w:rPr>
          <w:rFonts w:hint="eastAsia" w:eastAsia="宋体"/>
          <w:i/>
          <w:sz w:val="18"/>
          <w:lang w:val="en-US" w:eastAsia="zh-CN"/>
        </w:rPr>
        <w:t xml:space="preserve">图39 </w:t>
      </w:r>
      <w:r>
        <w:rPr>
          <w:i/>
          <w:sz w:val="18"/>
        </w:rPr>
        <w:t xml:space="preserve"> – </w:t>
      </w:r>
      <w:r>
        <w:rPr>
          <w:rFonts w:hint="eastAsia"/>
          <w:i/>
          <w:sz w:val="18"/>
        </w:rPr>
        <w:t>文件下载疑难解答</w:t>
      </w:r>
    </w:p>
    <w:p w14:paraId="2019E95B">
      <w:pPr>
        <w:pStyle w:val="12"/>
        <w:spacing w:before="161"/>
        <w:ind w:left="200" w:right="1206"/>
        <w:rPr>
          <w:rFonts w:hint="eastAsia"/>
        </w:rPr>
      </w:pPr>
      <w:r>
        <w:rPr>
          <w:rFonts w:hint="eastAsia" w:eastAsia="宋体"/>
          <w:b/>
          <w:lang w:val="en-US" w:eastAsia="zh-CN"/>
        </w:rPr>
        <w:t>下载</w:t>
      </w:r>
      <w:r>
        <w:t xml:space="preserve">– </w:t>
      </w:r>
      <w:r>
        <w:rPr>
          <w:rFonts w:hint="eastAsia"/>
        </w:rPr>
        <w:t>单击以下载故障排除文件。 这可能需要几分钟来收集信息并完成下载。</w:t>
      </w:r>
    </w:p>
    <w:p w14:paraId="263DFED0">
      <w:pPr>
        <w:pStyle w:val="4"/>
        <w:numPr>
          <w:ilvl w:val="0"/>
          <w:numId w:val="18"/>
        </w:numPr>
        <w:rPr>
          <w:rFonts w:eastAsia="宋体"/>
          <w:lang w:val="en-US" w:eastAsia="zh-CN"/>
        </w:rPr>
      </w:pPr>
      <w:bookmarkStart w:id="37" w:name="_Toc12424"/>
      <w:r>
        <w:rPr>
          <w:rFonts w:hint="eastAsia" w:eastAsia="宋体"/>
          <w:lang w:val="en-US" w:eastAsia="zh-CN"/>
        </w:rPr>
        <w:t>固件升级</w:t>
      </w:r>
      <w:bookmarkEnd w:id="37"/>
    </w:p>
    <w:p w14:paraId="7DA284F3">
      <w:pPr>
        <w:pStyle w:val="12"/>
        <w:spacing w:before="103"/>
        <w:ind w:left="200"/>
        <w:rPr>
          <w:rFonts w:eastAsia="宋体"/>
          <w:lang w:eastAsia="zh-CN"/>
        </w:rPr>
      </w:pPr>
      <w:r>
        <w:rPr>
          <w:rFonts w:hint="eastAsia"/>
        </w:rPr>
        <w:t>设备固件的当前版本显示在</w:t>
      </w:r>
      <w:r>
        <w:rPr>
          <w:rFonts w:hint="eastAsia" w:eastAsia="宋体"/>
          <w:lang w:val="en-US" w:eastAsia="zh-CN"/>
        </w:rPr>
        <w:t>本菜单下的第一行</w:t>
      </w:r>
      <w:r>
        <w:rPr>
          <w:rFonts w:hint="eastAsia" w:eastAsia="宋体"/>
          <w:lang w:eastAsia="zh-CN"/>
        </w:rPr>
        <w:t>。</w:t>
      </w:r>
    </w:p>
    <w:p w14:paraId="6689664C">
      <w:pPr>
        <w:pStyle w:val="12"/>
        <w:spacing w:before="1"/>
        <w:rPr>
          <w:sz w:val="28"/>
        </w:rPr>
      </w:pPr>
    </w:p>
    <w:p w14:paraId="0AC77888">
      <w:pPr>
        <w:pStyle w:val="12"/>
        <w:ind w:left="200"/>
      </w:pPr>
      <w:r>
        <w:drawing>
          <wp:inline distT="0" distB="0" distL="114300" distR="114300">
            <wp:extent cx="3625850" cy="2000250"/>
            <wp:effectExtent l="0" t="0" r="6350" b="6350"/>
            <wp:docPr id="1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9"/>
                    <pic:cNvPicPr>
                      <a:picLocks noChangeAspect="1"/>
                    </pic:cNvPicPr>
                  </pic:nvPicPr>
                  <pic:blipFill>
                    <a:blip r:embed="rId79"/>
                    <a:stretch>
                      <a:fillRect/>
                    </a:stretch>
                  </pic:blipFill>
                  <pic:spPr>
                    <a:xfrm>
                      <a:off x="0" y="0"/>
                      <a:ext cx="3625850" cy="2000250"/>
                    </a:xfrm>
                    <a:prstGeom prst="rect">
                      <a:avLst/>
                    </a:prstGeom>
                    <a:noFill/>
                    <a:ln>
                      <a:noFill/>
                    </a:ln>
                  </pic:spPr>
                </pic:pic>
              </a:graphicData>
            </a:graphic>
          </wp:inline>
        </w:drawing>
      </w:r>
    </w:p>
    <w:p w14:paraId="0B25427D">
      <w:pPr>
        <w:spacing w:before="148"/>
        <w:ind w:left="200"/>
        <w:rPr>
          <w:rFonts w:eastAsia="宋体"/>
          <w:i/>
          <w:sz w:val="18"/>
          <w:lang w:val="en-US" w:eastAsia="zh-CN"/>
        </w:rPr>
      </w:pPr>
      <w:r>
        <w:rPr>
          <w:rFonts w:hint="eastAsia" w:eastAsia="宋体"/>
          <w:i/>
          <w:sz w:val="18"/>
          <w:lang w:val="en-US" w:eastAsia="zh-CN"/>
        </w:rPr>
        <w:t>图31</w:t>
      </w:r>
      <w:r>
        <w:rPr>
          <w:i/>
          <w:sz w:val="18"/>
        </w:rPr>
        <w:t xml:space="preserve"> – </w:t>
      </w:r>
      <w:r>
        <w:rPr>
          <w:rFonts w:hint="eastAsia" w:eastAsia="宋体"/>
          <w:i/>
          <w:sz w:val="18"/>
          <w:lang w:val="en-US" w:eastAsia="zh-CN"/>
        </w:rPr>
        <w:t>固件版本</w:t>
      </w:r>
    </w:p>
    <w:p w14:paraId="6E318AF5">
      <w:pPr>
        <w:pStyle w:val="12"/>
        <w:spacing w:before="3"/>
        <w:rPr>
          <w:i/>
          <w:sz w:val="21"/>
        </w:rPr>
      </w:pPr>
    </w:p>
    <w:p w14:paraId="753EE3BB">
      <w:pPr>
        <w:pStyle w:val="12"/>
        <w:ind w:left="1254" w:right="610"/>
        <w:jc w:val="both"/>
      </w:pPr>
      <w:r>
        <w:pict>
          <v:group id="_x0000_s2203" o:spid="_x0000_s2203" o:spt="203" style="position:absolute;left:0pt;margin-left:80.45pt;margin-top:0.35pt;height:32.2pt;width:32.2pt;mso-position-horizontal-relative:page;z-index:251692032;mso-width-relative:page;mso-height-relative:page;" coordorigin="1609,7" coordsize="644,644">
            <o:lock v:ext="edit"/>
            <v:shape id="_x0000_s2204" o:spid="_x0000_s2204" style="position:absolute;left:1609;top:6;height:644;width:644;" fillcolor="#E77817" filled="t" stroked="f" coordorigin="1609,7" coordsize="644,644" path="m1931,7l1857,15,1789,39,1730,77,1680,127,1642,187,1618,255,1609,329,1618,402,1642,470,1680,530,1730,580,1789,618,1857,642,1931,650,2005,642,2073,618,2132,580,2182,530,2220,470,2244,402,2253,329,2244,255,2220,187,2182,127,2132,77,2073,39,2005,15,1931,7xe">
              <v:path arrowok="t"/>
              <v:fill on="t" focussize="0,0"/>
              <v:stroke on="f"/>
              <v:imagedata o:title=""/>
              <o:lock v:ext="edit"/>
            </v:shape>
            <v:shape id="_x0000_s2205" o:spid="_x0000_s2205" o:spt="100" style="position:absolute;left:1902;top:122;height:425;width:69;" stroked="f" coordorigin="1903,122" coordsize="69,425" path="m1937,122l1933,122,1929,123,1925,124,1922,125,1919,127,1915,129,1913,132,1910,135,1908,138,1906,141,1904,145,1903,148,1903,152,1903,156,1903,160,1903,164,1904,168,1906,171,1908,174,1910,177,1913,180,1915,183,1919,185,1922,187,1925,188,1929,189,1933,190,1937,190,1941,190,1945,189,1948,188,1952,187,1955,185,1958,183,1961,180,1963,177,1966,174,1968,171,1969,168,1970,164,1971,160,1971,156,1971,152,1970,148,1969,145,1968,141,1966,138,1963,135,1961,132,1958,129,1955,127,1952,125,1948,124,1945,123,1941,122,1937,122xm1967,245l1907,245,1907,546,1967,546,1967,245xe">
              <v:path arrowok="t" o:connecttype="segments"/>
              <v:fill focussize="0,0"/>
              <v:stroke on="f" joinstyle="round"/>
              <v:imagedata o:title=""/>
              <o:lock v:ext="edit"/>
            </v:shape>
          </v:group>
        </w:pict>
      </w:r>
      <w:r>
        <w:rPr>
          <w:rFonts w:hint="eastAsia"/>
        </w:rPr>
        <w:t>设备系统固件升级兼容所有配置设置。 当设备升级到新版本或构建相同版本时，升级后系统的所有配置将被保留。</w:t>
      </w:r>
    </w:p>
    <w:p w14:paraId="123993BB">
      <w:pPr>
        <w:pStyle w:val="12"/>
        <w:spacing w:before="2"/>
        <w:rPr>
          <w:sz w:val="17"/>
        </w:rPr>
      </w:pPr>
    </w:p>
    <w:p w14:paraId="584B1D3F">
      <w:pPr>
        <w:pStyle w:val="12"/>
        <w:spacing w:before="1"/>
      </w:pPr>
    </w:p>
    <w:p w14:paraId="2D046B1A">
      <w:pPr>
        <w:ind w:left="200"/>
        <w:rPr>
          <w:rFonts w:eastAsia="宋体"/>
          <w:i/>
          <w:sz w:val="18"/>
          <w:lang w:val="en-US" w:eastAsia="zh-CN"/>
        </w:rPr>
      </w:pPr>
      <w:r>
        <w:rPr>
          <w:rFonts w:hint="eastAsia" w:eastAsia="宋体"/>
          <w:i/>
          <w:sz w:val="18"/>
          <w:lang w:val="en-US" w:eastAsia="zh-CN"/>
        </w:rPr>
        <w:t>图32</w:t>
      </w:r>
      <w:r>
        <w:rPr>
          <w:i/>
          <w:sz w:val="18"/>
        </w:rPr>
        <w:t xml:space="preserve"> – </w:t>
      </w:r>
      <w:r>
        <w:rPr>
          <w:rFonts w:hint="eastAsia" w:eastAsia="宋体"/>
          <w:i/>
          <w:sz w:val="18"/>
          <w:lang w:val="en-US" w:eastAsia="zh-CN"/>
        </w:rPr>
        <w:t>固件更新</w:t>
      </w:r>
    </w:p>
    <w:p w14:paraId="50D18DE1">
      <w:pPr>
        <w:pStyle w:val="12"/>
        <w:spacing w:before="163"/>
        <w:ind w:left="200"/>
      </w:pPr>
      <w:r>
        <w:rPr>
          <w:rFonts w:hint="eastAsia" w:eastAsia="宋体"/>
          <w:lang w:val="en-US" w:eastAsia="zh-CN"/>
        </w:rPr>
        <w:t>将升级包拖至上传框或单机上传框选择升级包，</w:t>
      </w:r>
      <w:r>
        <w:rPr>
          <w:rFonts w:hint="eastAsia"/>
        </w:rPr>
        <w:t>新的固件</w:t>
      </w:r>
      <w:r>
        <w:rPr>
          <w:rFonts w:hint="eastAsia" w:eastAsia="宋体"/>
          <w:lang w:val="en-US" w:eastAsia="zh-CN"/>
        </w:rPr>
        <w:t>镜</w:t>
      </w:r>
      <w:r>
        <w:rPr>
          <w:rFonts w:hint="eastAsia"/>
        </w:rPr>
        <w:t xml:space="preserve">像上传到控制器的临时存储器。 </w:t>
      </w:r>
      <w:r>
        <w:rPr>
          <w:rFonts w:hint="eastAsia" w:eastAsia="宋体"/>
          <w:lang w:val="en-US" w:eastAsia="zh-CN"/>
        </w:rPr>
        <w:t>下一步</w:t>
      </w:r>
      <w:r>
        <w:rPr>
          <w:rFonts w:hint="eastAsia"/>
        </w:rPr>
        <w:t>将固件保存到设备永久存储器中。 点击升级按钮：</w:t>
      </w:r>
    </w:p>
    <w:p w14:paraId="64ECFDD8">
      <w:pPr>
        <w:pStyle w:val="12"/>
        <w:spacing w:before="4"/>
        <w:ind w:firstLine="142" w:firstLineChars="71"/>
        <w:rPr>
          <w:sz w:val="10"/>
        </w:rPr>
      </w:pPr>
      <w:r>
        <w:drawing>
          <wp:inline distT="0" distB="0" distL="114300" distR="114300">
            <wp:extent cx="4616450" cy="4343400"/>
            <wp:effectExtent l="0" t="0" r="6350" b="0"/>
            <wp:docPr id="1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1"/>
                    <pic:cNvPicPr>
                      <a:picLocks noChangeAspect="1"/>
                    </pic:cNvPicPr>
                  </pic:nvPicPr>
                  <pic:blipFill>
                    <a:blip r:embed="rId80"/>
                    <a:stretch>
                      <a:fillRect/>
                    </a:stretch>
                  </pic:blipFill>
                  <pic:spPr>
                    <a:xfrm>
                      <a:off x="0" y="0"/>
                      <a:ext cx="4616450" cy="4343400"/>
                    </a:xfrm>
                    <a:prstGeom prst="rect">
                      <a:avLst/>
                    </a:prstGeom>
                    <a:noFill/>
                    <a:ln>
                      <a:noFill/>
                    </a:ln>
                  </pic:spPr>
                </pic:pic>
              </a:graphicData>
            </a:graphic>
          </wp:inline>
        </w:drawing>
      </w:r>
    </w:p>
    <w:p w14:paraId="1DD55DD0">
      <w:pPr>
        <w:spacing w:before="162"/>
        <w:ind w:left="200"/>
        <w:rPr>
          <w:rFonts w:eastAsia="宋体"/>
          <w:i/>
          <w:sz w:val="18"/>
          <w:lang w:val="en-US" w:eastAsia="zh-CN"/>
        </w:rPr>
      </w:pPr>
      <w:r>
        <w:rPr>
          <w:rFonts w:hint="eastAsia" w:eastAsia="宋体"/>
          <w:i/>
          <w:sz w:val="18"/>
          <w:lang w:val="en-US" w:eastAsia="zh-CN"/>
        </w:rPr>
        <w:t xml:space="preserve">图32 </w:t>
      </w:r>
      <w:r>
        <w:rPr>
          <w:i/>
          <w:sz w:val="18"/>
        </w:rPr>
        <w:t>–</w:t>
      </w:r>
      <w:r>
        <w:rPr>
          <w:rFonts w:hint="eastAsia" w:eastAsia="宋体"/>
          <w:i/>
          <w:sz w:val="18"/>
          <w:lang w:val="en-US" w:eastAsia="zh-CN"/>
        </w:rPr>
        <w:t xml:space="preserve"> 固件升级</w:t>
      </w:r>
    </w:p>
    <w:p w14:paraId="6DD02451">
      <w:pPr>
        <w:spacing w:before="160"/>
        <w:ind w:left="200"/>
        <w:rPr>
          <w:sz w:val="20"/>
        </w:rPr>
      </w:pPr>
      <w:r>
        <w:rPr>
          <w:rFonts w:hint="eastAsia" w:eastAsia="宋体"/>
          <w:b/>
          <w:sz w:val="20"/>
          <w:lang w:val="en-US" w:eastAsia="zh-CN"/>
        </w:rPr>
        <w:t>当前版本</w:t>
      </w:r>
      <w:r>
        <w:rPr>
          <w:b/>
          <w:sz w:val="20"/>
        </w:rPr>
        <w:t xml:space="preserve"> </w:t>
      </w:r>
      <w:r>
        <w:rPr>
          <w:sz w:val="20"/>
        </w:rPr>
        <w:t xml:space="preserve">– </w:t>
      </w:r>
      <w:r>
        <w:rPr>
          <w:rFonts w:hint="eastAsia"/>
          <w:sz w:val="20"/>
        </w:rPr>
        <w:t>显示当前固件的版本。</w:t>
      </w:r>
    </w:p>
    <w:p w14:paraId="1A4BF27A">
      <w:pPr>
        <w:spacing w:before="121"/>
        <w:ind w:left="200"/>
        <w:rPr>
          <w:sz w:val="20"/>
        </w:rPr>
      </w:pPr>
      <w:r>
        <w:rPr>
          <w:rFonts w:hint="eastAsia" w:eastAsia="宋体"/>
          <w:b/>
          <w:sz w:val="20"/>
          <w:lang w:val="en-US" w:eastAsia="zh-CN"/>
        </w:rPr>
        <w:t>上传的版本</w:t>
      </w:r>
      <w:r>
        <w:rPr>
          <w:b/>
          <w:sz w:val="20"/>
        </w:rPr>
        <w:t xml:space="preserve"> </w:t>
      </w:r>
      <w:r>
        <w:rPr>
          <w:sz w:val="20"/>
        </w:rPr>
        <w:t xml:space="preserve">– </w:t>
      </w:r>
      <w:r>
        <w:rPr>
          <w:rFonts w:hint="eastAsia"/>
          <w:sz w:val="20"/>
        </w:rPr>
        <w:t>显示上传固件的版本。</w:t>
      </w:r>
    </w:p>
    <w:p w14:paraId="72F3AD61">
      <w:pPr>
        <w:pStyle w:val="12"/>
        <w:spacing w:before="118"/>
        <w:ind w:left="200"/>
      </w:pPr>
      <w:r>
        <w:rPr>
          <w:rFonts w:hint="eastAsia" w:eastAsia="宋体"/>
          <w:b/>
          <w:lang w:val="en-US" w:eastAsia="zh-CN"/>
        </w:rPr>
        <w:t>升级</w:t>
      </w:r>
      <w:r>
        <w:rPr>
          <w:b/>
        </w:rPr>
        <w:t xml:space="preserve"> </w:t>
      </w:r>
      <w:r>
        <w:t xml:space="preserve">– </w:t>
      </w:r>
      <w:r>
        <w:rPr>
          <w:rFonts w:hint="eastAsia"/>
        </w:rPr>
        <w:t>使用上传的图像升级设备并重新启动系统。</w:t>
      </w:r>
    </w:p>
    <w:p w14:paraId="4901B3AC">
      <w:pPr>
        <w:pStyle w:val="12"/>
        <w:spacing w:before="163"/>
        <w:ind w:left="1254" w:right="929"/>
      </w:pPr>
      <w:r>
        <w:pict>
          <v:group id="_x0000_s2206" o:spid="_x0000_s2206" o:spt="203" style="position:absolute;left:0pt;margin-left:79.6pt;margin-top:11.35pt;height:32.8pt;width:32.9pt;mso-position-horizontal-relative:page;z-index:251693056;mso-width-relative:page;mso-height-relative:page;" coordorigin="1592,227" coordsize="658,656">
            <o:lock v:ext="edit"/>
            <v:shape id="_x0000_s2207" o:spid="_x0000_s2207" style="position:absolute;left:1592;top:227;height:656;width:658;" fillcolor="#DA241D" filled="t" stroked="f" coordorigin="1592,227" coordsize="658,656" path="m1921,227l1846,236,1777,261,1716,299,1665,350,1626,411,1601,480,1592,555,1601,630,1626,699,1665,760,1716,811,1777,849,1846,874,1921,883,1997,874,2066,849,2127,811,2178,760,2217,699,2241,630,2250,555,2241,480,2217,411,2178,350,2127,299,2066,261,1997,236,1921,227xe">
              <v:path arrowok="t"/>
              <v:fill on="t" focussize="0,0"/>
              <v:stroke on="f"/>
              <v:imagedata o:title=""/>
              <o:lock v:ext="edit"/>
            </v:shape>
            <v:shape id="_x0000_s2208" o:spid="_x0000_s2208" o:spt="100" style="position:absolute;left:1879;top:317;height:471;width:82;" stroked="f" coordorigin="1879,317" coordsize="82,471" path="m1920,705l1916,705,1912,705,1909,706,1906,707,1902,708,1899,710,1896,712,1893,714,1891,717,1888,719,1886,722,1884,725,1883,728,1881,732,1880,735,1880,739,1879,742,1879,750,1880,754,1881,757,1882,761,1883,764,1884,767,1886,770,1888,773,1891,776,1893,778,1896,781,1899,782,1902,784,1906,785,1909,786,1912,787,1916,788,1920,788,1923,788,1927,787,1931,786,1934,785,1937,784,1940,782,1943,781,1946,778,1949,776,1951,773,1954,770,1956,767,1957,764,1958,761,1959,757,1960,754,1961,750,1961,742,1960,739,1959,735,1958,732,1957,729,1956,725,1954,722,1951,720,1949,717,1946,714,1943,712,1940,710,1937,708,1934,707,1931,706,1927,705,1923,705,1920,705xm1919,317l1916,318,1912,318,1909,319,1906,320,1904,321,1901,323,1899,325,1896,328,1894,330,1893,333,1891,337,1890,339,1889,341,1888,344,1887,346,1887,349,1885,354,1884,361,1884,364,1883,371,1883,374,1882,382,1882,386,1882,414,1882,424,1882,430,1882,433,1883,442,1883,446,1883,452,1884,468,1886,488,1886,491,1886,494,1887,497,1887,500,1888,510,1888,513,1889,516,1889,519,1889,523,1890,529,1891,533,1892,542,1893,547,1893,551,1894,554,1895,559,1896,566,1897,570,1897,573,1898,577,1899,581,1900,587,1902,597,1905,609,1906,612,1907,615,1908,618,1908,621,1909,623,1912,631,1912,633,1915,640,1924,640,1926,631,1927,628,1929,622,1930,616,1931,613,1932,607,1934,600,1935,595,1936,591,1937,585,1938,582,1939,579,1939,576,1940,573,1940,569,1941,566,1942,558,1946,540,1946,535,1947,533,1947,529,1948,526,1948,522,1949,519,1949,516,1951,500,1952,494,1952,487,1953,478,1954,475,1954,468,1954,465,1955,462,1955,449,1956,446,1956,439,1956,429,1956,424,1957,417,1957,414,1957,405,1957,386,1956,378,1956,371,1955,360,1953,354,1953,351,1951,345,1950,343,1949,338,1947,336,1946,333,1944,330,1942,327,1940,325,1937,323,1935,321,1932,320,1929,319,1926,318,1922,318,1919,317xe">
              <v:path arrowok="t" o:connecttype="segments"/>
              <v:fill focussize="0,0"/>
              <v:stroke on="f" joinstyle="round"/>
              <v:imagedata o:title=""/>
              <o:lock v:ext="edit"/>
            </v:shape>
          </v:group>
        </w:pict>
      </w:r>
      <w:r>
        <w:rPr>
          <w:rFonts w:hint="eastAsia"/>
        </w:rPr>
        <w:t>在固件升级过程中，请勿关闭设备或断开设备与电源的连接，否则可能会损坏设备。</w:t>
      </w:r>
    </w:p>
    <w:p w14:paraId="01F032E3">
      <w:pPr>
        <w:pStyle w:val="12"/>
        <w:spacing w:before="163"/>
        <w:ind w:left="1254" w:right="929"/>
      </w:pPr>
    </w:p>
    <w:p w14:paraId="0535F12A">
      <w:pPr>
        <w:pStyle w:val="12"/>
        <w:spacing w:before="161"/>
        <w:ind w:left="200" w:right="1206"/>
        <w:rPr>
          <w:rFonts w:hint="eastAsia"/>
        </w:rPr>
      </w:pPr>
    </w:p>
    <w:p w14:paraId="03A9C275">
      <w:pPr>
        <w:pStyle w:val="12"/>
      </w:pPr>
    </w:p>
    <w:p w14:paraId="331C2672">
      <w:pPr>
        <w:pStyle w:val="12"/>
        <w:spacing w:before="4"/>
        <w:ind w:firstLine="142" w:firstLineChars="71"/>
      </w:pPr>
    </w:p>
    <w:p w14:paraId="00DD6064">
      <w:pPr>
        <w:pStyle w:val="4"/>
        <w:numPr>
          <w:ilvl w:val="0"/>
          <w:numId w:val="18"/>
        </w:numPr>
      </w:pPr>
      <w:bookmarkStart w:id="38" w:name="_Toc20688"/>
      <w:r>
        <w:rPr>
          <w:rFonts w:hint="eastAsia" w:eastAsia="宋体"/>
          <w:lang w:val="en-US" w:eastAsia="zh-CN"/>
        </w:rPr>
        <w:t>系统日志</w:t>
      </w:r>
      <w:r>
        <w:drawing>
          <wp:inline distT="0" distB="0" distL="0" distR="0">
            <wp:extent cx="285750" cy="2857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81"/>
                    <a:stretch>
                      <a:fillRect/>
                    </a:stretch>
                  </pic:blipFill>
                  <pic:spPr>
                    <a:xfrm>
                      <a:off x="0" y="0"/>
                      <a:ext cx="285750" cy="285750"/>
                    </a:xfrm>
                    <a:prstGeom prst="rect">
                      <a:avLst/>
                    </a:prstGeom>
                  </pic:spPr>
                </pic:pic>
              </a:graphicData>
            </a:graphic>
          </wp:inline>
        </w:drawing>
      </w:r>
      <w:bookmarkEnd w:id="38"/>
    </w:p>
    <w:p w14:paraId="1FD58FD8">
      <w:pPr>
        <w:pStyle w:val="12"/>
        <w:spacing w:before="85"/>
        <w:ind w:left="200" w:right="356"/>
      </w:pPr>
      <w:r>
        <w:rPr>
          <w:rFonts w:hint="eastAsia"/>
        </w:rPr>
        <w:t>系统日志查看器实用程序提供有关系统服务和协议的调试信息。 如果设备发生故障，记录的消息可以帮助操作员定位错误配置和系统错误。</w:t>
      </w:r>
    </w:p>
    <w:p w14:paraId="069665FF">
      <w:pPr>
        <w:spacing w:before="154"/>
        <w:ind w:left="200"/>
        <w:rPr>
          <w:i/>
          <w:sz w:val="18"/>
        </w:rPr>
      </w:pPr>
      <w:r>
        <w:drawing>
          <wp:inline distT="0" distB="0" distL="114300" distR="114300">
            <wp:extent cx="5527675" cy="2958465"/>
            <wp:effectExtent l="0" t="0" r="9525" b="635"/>
            <wp:docPr id="11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7"/>
                    <pic:cNvPicPr>
                      <a:picLocks noChangeAspect="1"/>
                    </pic:cNvPicPr>
                  </pic:nvPicPr>
                  <pic:blipFill>
                    <a:blip r:embed="rId82"/>
                    <a:stretch>
                      <a:fillRect/>
                    </a:stretch>
                  </pic:blipFill>
                  <pic:spPr>
                    <a:xfrm>
                      <a:off x="0" y="0"/>
                      <a:ext cx="5527675" cy="2958465"/>
                    </a:xfrm>
                    <a:prstGeom prst="rect">
                      <a:avLst/>
                    </a:prstGeom>
                    <a:noFill/>
                    <a:ln>
                      <a:noFill/>
                    </a:ln>
                  </pic:spPr>
                </pic:pic>
              </a:graphicData>
            </a:graphic>
          </wp:inline>
        </w:drawing>
      </w:r>
    </w:p>
    <w:p w14:paraId="5F96B90A">
      <w:pPr>
        <w:spacing w:before="154"/>
        <w:ind w:left="200"/>
        <w:rPr>
          <w:i/>
          <w:sz w:val="18"/>
        </w:rPr>
      </w:pPr>
      <w:r>
        <w:rPr>
          <w:rFonts w:hint="eastAsia" w:eastAsia="宋体"/>
          <w:i/>
          <w:sz w:val="18"/>
          <w:lang w:val="en-US" w:eastAsia="zh-CN"/>
        </w:rPr>
        <w:t>图</w:t>
      </w:r>
      <w:r>
        <w:rPr>
          <w:i/>
          <w:sz w:val="18"/>
        </w:rPr>
        <w:t>4</w:t>
      </w:r>
      <w:r>
        <w:rPr>
          <w:rFonts w:hint="eastAsia" w:eastAsia="宋体"/>
          <w:i/>
          <w:sz w:val="18"/>
          <w:lang w:val="en-US" w:eastAsia="zh-CN"/>
        </w:rPr>
        <w:t>0</w:t>
      </w:r>
      <w:r>
        <w:rPr>
          <w:i/>
          <w:sz w:val="18"/>
        </w:rPr>
        <w:t xml:space="preserve"> – </w:t>
      </w:r>
      <w:r>
        <w:rPr>
          <w:rFonts w:hint="eastAsia" w:eastAsia="宋体"/>
          <w:i/>
          <w:sz w:val="18"/>
          <w:lang w:val="en-US" w:eastAsia="zh-CN"/>
        </w:rPr>
        <w:t>设备系统日志</w:t>
      </w:r>
    </w:p>
    <w:p w14:paraId="176319B6">
      <w:pPr>
        <w:pStyle w:val="12"/>
        <w:spacing w:before="8"/>
        <w:rPr>
          <w:i/>
          <w:sz w:val="15"/>
        </w:rPr>
      </w:pPr>
    </w:p>
    <w:p w14:paraId="622CDDE2">
      <w:pPr>
        <w:pStyle w:val="2"/>
        <w:numPr>
          <w:ilvl w:val="0"/>
          <w:numId w:val="17"/>
        </w:numPr>
        <w:rPr>
          <w:sz w:val="36"/>
          <w:szCs w:val="36"/>
        </w:rPr>
      </w:pPr>
      <w:bookmarkStart w:id="39" w:name="_Toc26190"/>
      <w:r>
        <w:rPr>
          <w:rFonts w:hint="eastAsia" w:eastAsia="宋体"/>
          <w:sz w:val="36"/>
          <w:szCs w:val="36"/>
          <w:lang w:val="en-US" w:eastAsia="zh-CN"/>
        </w:rPr>
        <w:t>云台</w:t>
      </w:r>
      <w:bookmarkEnd w:id="39"/>
    </w:p>
    <w:p w14:paraId="188D47A7">
      <w:r>
        <w:drawing>
          <wp:inline distT="0" distB="0" distL="114300" distR="114300">
            <wp:extent cx="5215255" cy="2778760"/>
            <wp:effectExtent l="0" t="0" r="4445" b="2540"/>
            <wp:docPr id="1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3"/>
                    <pic:cNvPicPr>
                      <a:picLocks noChangeAspect="1"/>
                    </pic:cNvPicPr>
                  </pic:nvPicPr>
                  <pic:blipFill>
                    <a:blip r:embed="rId83"/>
                    <a:stretch>
                      <a:fillRect/>
                    </a:stretch>
                  </pic:blipFill>
                  <pic:spPr>
                    <a:xfrm>
                      <a:off x="0" y="0"/>
                      <a:ext cx="5215255" cy="2778760"/>
                    </a:xfrm>
                    <a:prstGeom prst="rect">
                      <a:avLst/>
                    </a:prstGeom>
                    <a:noFill/>
                    <a:ln>
                      <a:noFill/>
                    </a:ln>
                  </pic:spPr>
                </pic:pic>
              </a:graphicData>
            </a:graphic>
          </wp:inline>
        </w:drawing>
      </w:r>
    </w:p>
    <w:p w14:paraId="156155E4">
      <w:pPr>
        <w:pStyle w:val="12"/>
        <w:spacing w:before="85"/>
        <w:ind w:left="200" w:right="356"/>
        <w:rPr>
          <w:rFonts w:hint="default"/>
          <w:lang w:val="en-US" w:eastAsia="zh-CN"/>
        </w:rPr>
      </w:pPr>
      <w:r>
        <w:rPr>
          <w:rFonts w:hint="eastAsia"/>
          <w:lang w:val="en-US" w:eastAsia="zh-CN"/>
        </w:rPr>
        <w:t>设备上联联通后，开启云平台功能，配置云平台服务器地址，在云平台上完成相应配置即可将设备绑定云平台。</w:t>
      </w:r>
    </w:p>
    <w:p w14:paraId="051AD632">
      <w:pPr>
        <w:pStyle w:val="12"/>
        <w:spacing w:before="85"/>
        <w:ind w:left="200" w:right="356"/>
        <w:rPr>
          <w:rFonts w:hint="default"/>
          <w:lang w:val="en-US" w:eastAsia="zh-CN"/>
        </w:rPr>
      </w:pPr>
      <w:r>
        <w:rPr>
          <w:rFonts w:hint="eastAsia"/>
          <w:lang w:val="en-US" w:eastAsia="zh-CN"/>
        </w:rPr>
        <w:t>测试主机/IP地址：设备上联联通外网后，测试是否联通云平台。</w:t>
      </w:r>
    </w:p>
    <w:sectPr>
      <w:headerReference r:id="rId9" w:type="default"/>
      <w:pgSz w:w="11910" w:h="16840"/>
      <w:pgMar w:top="1000" w:right="1040" w:bottom="940" w:left="1240" w:header="784" w:footer="66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504020202020204"/>
    <w:charset w:val="00"/>
    <w:family w:val="swiss"/>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9744320"/>
    </w:sdtPr>
    <w:sdtContent>
      <w:p w14:paraId="367A896A">
        <w:pPr>
          <w:pStyle w:val="15"/>
          <w:jc w:val="center"/>
        </w:pPr>
        <w:r>
          <w:fldChar w:fldCharType="begin"/>
        </w:r>
        <w:r>
          <w:instrText xml:space="preserve">PAGE   \* MERGEFORMAT</w:instrText>
        </w:r>
        <w:r>
          <w:fldChar w:fldCharType="separate"/>
        </w:r>
        <w:r>
          <w:rPr>
            <w:lang w:val="zh-CN" w:eastAsia="zh-CN"/>
          </w:rPr>
          <w:t>2</w:t>
        </w:r>
        <w:r>
          <w:fldChar w:fldCharType="end"/>
        </w:r>
      </w:p>
    </w:sdtContent>
  </w:sdt>
  <w:p w14:paraId="646922CE">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F1176">
    <w:pPr>
      <w:pStyle w:val="15"/>
      <w:jc w:val="center"/>
    </w:pPr>
    <w:r>
      <w:fldChar w:fldCharType="begin"/>
    </w:r>
    <w:r>
      <w:instrText xml:space="preserve">PAGE   \* MERGEFORMAT</w:instrText>
    </w:r>
    <w:r>
      <w:fldChar w:fldCharType="separate"/>
    </w:r>
    <w:r>
      <w:rPr>
        <w:lang w:val="zh-CN" w:eastAsia="zh-CN"/>
      </w:rPr>
      <w:t>2</w:t>
    </w:r>
    <w:r>
      <w:fldChar w:fldCharType="end"/>
    </w:r>
  </w:p>
  <w:p w14:paraId="34FFF714">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836D5">
    <w:pPr>
      <w:pStyle w:val="12"/>
      <w:spacing w:line="14" w:lineRule="auto"/>
    </w:pPr>
    <w:r>
      <w:pict>
        <v:shape id="_x0000_s1043" o:spid="_x0000_s1043" o:spt="202" type="#_x0000_t202" style="position:absolute;left:0pt;margin-left:468.6pt;margin-top:38.2pt;height:13.15pt;width:79.1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35EEECC4">
                <w:pPr>
                  <w:pStyle w:val="12"/>
                  <w:spacing w:before="12"/>
                  <w:ind w:left="20" w:firstLine="200" w:firstLineChars="100"/>
                  <w:rPr>
                    <w:rFonts w:eastAsia="宋体"/>
                    <w:color w:val="999999"/>
                    <w:lang w:val="en-US" w:eastAsia="zh-CN"/>
                  </w:rPr>
                </w:pPr>
                <w:r>
                  <w:rPr>
                    <w:rFonts w:hint="eastAsia" w:eastAsia="宋体"/>
                    <w:color w:val="999999"/>
                    <w:lang w:val="en-US" w:eastAsia="zh-CN"/>
                  </w:rPr>
                  <w:t>关于手册</w:t>
                </w:r>
              </w:p>
              <w:p w14:paraId="400ABC88">
                <w:pPr>
                  <w:pStyle w:val="12"/>
                  <w:spacing w:before="12"/>
                  <w:ind w:left="20"/>
                  <w:rPr>
                    <w:rFonts w:eastAsia="宋体"/>
                    <w:color w:val="999999"/>
                    <w:lang w:val="en-US" w:eastAsia="zh-CN"/>
                  </w:rPr>
                </w:pPr>
              </w:p>
            </w:txbxContent>
          </v:textbox>
        </v:shape>
      </w:pict>
    </w:r>
    <w:r>
      <w:pict>
        <v:shape id="_x0000_s1044" o:spid="_x0000_s1044" o:spt="202" type="#_x0000_t202" style="position:absolute;left:0pt;margin-left:71pt;margin-top:38.2pt;height:13.15pt;width:52.5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1F0B3FC8">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392A5">
    <w:pPr>
      <w:pStyle w:val="12"/>
      <w:spacing w:line="14" w:lineRule="auto"/>
    </w:pPr>
    <w:r>
      <w:pict>
        <v:shape id="_x0000_s1075" o:spid="_x0000_s1075" o:spt="202" type="#_x0000_t202" style="position:absolute;left:0pt;margin-left:492.7pt;margin-top:37.65pt;height:13.15pt;width:52.9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14:paraId="68BFB3D5">
                <w:pPr>
                  <w:pStyle w:val="12"/>
                  <w:spacing w:before="12"/>
                  <w:ind w:left="20"/>
                  <w:rPr>
                    <w:rFonts w:eastAsia="宋体"/>
                    <w:lang w:eastAsia="zh-CN"/>
                  </w:rPr>
                </w:pPr>
                <w:r>
                  <w:rPr>
                    <w:rFonts w:hint="eastAsia" w:ascii="宋体" w:hAnsi="宋体" w:eastAsia="宋体" w:cs="宋体"/>
                    <w:color w:val="999999"/>
                    <w:lang w:eastAsia="zh-CN"/>
                  </w:rPr>
                  <w:t>浏览器访问</w:t>
                </w:r>
              </w:p>
            </w:txbxContent>
          </v:textbox>
        </v:shape>
      </w:pict>
    </w:r>
    <w:r>
      <w:pict>
        <v:shape id="_x0000_s1074" o:spid="_x0000_s1074" o:spt="202" type="#_x0000_t202" style="position:absolute;left:0pt;margin-left:71pt;margin-top:38.2pt;height:13.15pt;width:52.5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14:paraId="06763A09">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D86C3">
    <w:pPr>
      <w:pStyle w:val="12"/>
      <w:spacing w:line="14" w:lineRule="auto"/>
    </w:pPr>
    <w:r>
      <w:pict>
        <v:shape id="_x0000_s1077" o:spid="_x0000_s1077" o:spt="202" type="#_x0000_t202" style="position:absolute;left:0pt;margin-left:492.7pt;margin-top:37.65pt;height:13.15pt;width:52.9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14:paraId="5C6AE3EA">
                <w:pPr>
                  <w:pStyle w:val="12"/>
                  <w:spacing w:before="12"/>
                  <w:ind w:left="20"/>
                  <w:rPr>
                    <w:rFonts w:eastAsia="宋体"/>
                    <w:lang w:eastAsia="zh-CN"/>
                  </w:rPr>
                </w:pPr>
                <w:r>
                  <w:rPr>
                    <w:rFonts w:hint="eastAsia" w:ascii="宋体" w:hAnsi="宋体" w:eastAsia="宋体" w:cs="宋体"/>
                    <w:color w:val="999999"/>
                    <w:lang w:eastAsia="zh-CN"/>
                  </w:rPr>
                  <w:t>CPE配置</w:t>
                </w:r>
              </w:p>
            </w:txbxContent>
          </v:textbox>
        </v:shape>
      </w:pict>
    </w:r>
    <w:r>
      <w:pict>
        <v:shape id="_x0000_s1076" o:spid="_x0000_s1076" o:spt="202" type="#_x0000_t202" style="position:absolute;left:0pt;margin-left:71pt;margin-top:38.2pt;height:13.15pt;width:52.5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14:paraId="2791FE3F">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F96E2">
    <w:pPr>
      <w:pStyle w:val="12"/>
      <w:spacing w:line="14" w:lineRule="auto"/>
    </w:pPr>
    <w:r>
      <w:pict>
        <v:shape id="_x0000_s1067" o:spid="_x0000_s1067" o:spt="202" type="#_x0000_t202" style="position:absolute;left:0pt;margin-left:492.7pt;margin-top:37.65pt;height:13.15pt;width:52.9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14:paraId="357D3884">
                <w:pPr>
                  <w:pStyle w:val="12"/>
                  <w:spacing w:before="12"/>
                  <w:ind w:left="20"/>
                  <w:rPr>
                    <w:rFonts w:eastAsia="宋体"/>
                    <w:lang w:eastAsia="zh-CN"/>
                  </w:rPr>
                </w:pPr>
                <w:r>
                  <w:rPr>
                    <w:color w:val="999999"/>
                  </w:rPr>
                  <w:t xml:space="preserve">CPE </w:t>
                </w:r>
                <w:r>
                  <w:rPr>
                    <w:rFonts w:hint="eastAsia" w:eastAsia="宋体"/>
                    <w:color w:val="999999"/>
                    <w:lang w:val="en-US" w:eastAsia="zh-CN"/>
                  </w:rPr>
                  <w:t>配置</w:t>
                </w:r>
              </w:p>
            </w:txbxContent>
          </v:textbox>
        </v:shape>
      </w:pict>
    </w:r>
    <w:r>
      <w:pict>
        <v:shape id="_x0000_s1068" o:spid="_x0000_s1068" o:spt="202" type="#_x0000_t202" style="position:absolute;left:0pt;margin-left:71pt;margin-top:38.2pt;height:13.15pt;width:52.5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14:paraId="4476C601">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9BC94">
    <w:pPr>
      <w:pStyle w:val="12"/>
      <w:spacing w:line="14" w:lineRule="auto"/>
    </w:pPr>
    <w:r>
      <w:pict>
        <v:shape id="_x0000_s1028" o:spid="_x0000_s1028" o:spt="202" type="#_x0000_t202" style="position:absolute;left:0pt;margin-left:61.8pt;margin-top:38.2pt;height:13.15pt;width:52.5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34A2BA24">
                <w:pPr>
                  <w:pStyle w:val="12"/>
                  <w:spacing w:before="12"/>
                  <w:rPr>
                    <w:rFonts w:eastAsia="宋体"/>
                    <w:color w:val="999999"/>
                    <w:lang w:val="en-US" w:eastAsia="zh-CN"/>
                  </w:rPr>
                </w:pPr>
                <w:r>
                  <w:rPr>
                    <w:rFonts w:hint="eastAsia" w:eastAsia="宋体"/>
                    <w:color w:val="999999"/>
                    <w:lang w:val="en-US" w:eastAsia="zh-CN"/>
                  </w:rPr>
                  <w:t>用户指南</w:t>
                </w:r>
              </w:p>
              <w:p w14:paraId="44D37BB4">
                <w:pPr>
                  <w:pStyle w:val="12"/>
                  <w:spacing w:before="12"/>
                  <w:rPr>
                    <w:rFonts w:eastAsia="宋体"/>
                    <w:color w:val="999999"/>
                    <w:lang w:val="en-US" w:eastAsia="zh-CN"/>
                  </w:rPr>
                </w:pPr>
              </w:p>
            </w:txbxContent>
          </v:textbox>
        </v:shape>
      </w:pict>
    </w:r>
    <w:r>
      <w:pict>
        <v:shape id="_x0000_s1027" o:spid="_x0000_s1027" o:spt="202" type="#_x0000_t202" style="position:absolute;left:0pt;margin-left:488.15pt;margin-top:37.6pt;height:13.15pt;width:54.1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14:paraId="35E47018">
                <w:pPr>
                  <w:pStyle w:val="12"/>
                  <w:spacing w:before="12"/>
                  <w:ind w:left="20"/>
                  <w:rPr>
                    <w:rFonts w:eastAsia="宋体"/>
                    <w:lang w:val="en-US" w:eastAsia="zh-CN"/>
                  </w:rPr>
                </w:pPr>
                <w:r>
                  <w:rPr>
                    <w:rFonts w:hint="eastAsia"/>
                    <w:color w:val="999999"/>
                  </w:rPr>
                  <w:t>CPE</w:t>
                </w:r>
                <w:r>
                  <w:rPr>
                    <w:color w:val="999999"/>
                  </w:rPr>
                  <w:t xml:space="preserve"> </w:t>
                </w:r>
                <w:r>
                  <w:rPr>
                    <w:rFonts w:hint="eastAsia" w:eastAsia="宋体"/>
                    <w:color w:val="999999"/>
                    <w:lang w:val="en-US" w:eastAsia="zh-CN"/>
                  </w:rPr>
                  <w:t>配置</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E9F01"/>
    <w:multiLevelType w:val="multilevel"/>
    <w:tmpl w:val="909E9F01"/>
    <w:lvl w:ilvl="0" w:tentative="0">
      <w:start w:val="3"/>
      <w:numFmt w:val="decimal"/>
      <w:lvlText w:val="4.6.%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C3E9221A"/>
    <w:multiLevelType w:val="multilevel"/>
    <w:tmpl w:val="C3E9221A"/>
    <w:lvl w:ilvl="0" w:tentative="0">
      <w:start w:val="2"/>
      <w:numFmt w:val="decimal"/>
      <w:lvlText w:val="4.6.%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E7014FB4"/>
    <w:multiLevelType w:val="multilevel"/>
    <w:tmpl w:val="E7014FB4"/>
    <w:lvl w:ilvl="0" w:tentative="0">
      <w:start w:val="1"/>
      <w:numFmt w:val="decimal"/>
      <w:lvlText w:val="4.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rPr>
        <w:rFonts w:hint="default" w:ascii="宋体" w:hAnsi="宋体" w:eastAsia="宋体" w:cs="宋体"/>
      </w:r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00A69E55"/>
    <w:multiLevelType w:val="multilevel"/>
    <w:tmpl w:val="00A69E55"/>
    <w:lvl w:ilvl="0" w:tentative="0">
      <w:start w:val="1"/>
      <w:numFmt w:val="decimal"/>
      <w:lvlText w:val="4.3.%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rPr>
        <w:rFonts w:hint="default" w:ascii="宋体" w:hAnsi="宋体" w:eastAsia="宋体" w:cs="宋体"/>
      </w:r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
    <w:nsid w:val="05B3B516"/>
    <w:multiLevelType w:val="singleLevel"/>
    <w:tmpl w:val="05B3B516"/>
    <w:lvl w:ilvl="0" w:tentative="0">
      <w:start w:val="1"/>
      <w:numFmt w:val="bullet"/>
      <w:lvlText w:val=""/>
      <w:lvlJc w:val="left"/>
      <w:pPr>
        <w:ind w:left="420" w:hanging="420"/>
      </w:pPr>
      <w:rPr>
        <w:rFonts w:hint="default" w:ascii="Wingdings" w:hAnsi="Wingdings"/>
      </w:rPr>
    </w:lvl>
  </w:abstractNum>
  <w:abstractNum w:abstractNumId="5">
    <w:nsid w:val="0B810E84"/>
    <w:multiLevelType w:val="multilevel"/>
    <w:tmpl w:val="0B810E84"/>
    <w:lvl w:ilvl="0" w:tentative="0">
      <w:start w:val="1"/>
      <w:numFmt w:val="decimal"/>
      <w:lvlText w:val="1.%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14131F1A"/>
    <w:multiLevelType w:val="multilevel"/>
    <w:tmpl w:val="14131F1A"/>
    <w:lvl w:ilvl="0" w:tentative="0">
      <w:start w:val="1"/>
      <w:numFmt w:val="decimal"/>
      <w:lvlText w:val="4.6.%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7">
    <w:nsid w:val="17C33C42"/>
    <w:multiLevelType w:val="multilevel"/>
    <w:tmpl w:val="17C33C42"/>
    <w:lvl w:ilvl="0" w:tentative="0">
      <w:start w:val="1"/>
      <w:numFmt w:val="decimal"/>
      <w:lvlText w:val="4.4.1.%1."/>
      <w:lvlJc w:val="left"/>
      <w:pPr>
        <w:ind w:left="8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7D1488"/>
    <w:multiLevelType w:val="multilevel"/>
    <w:tmpl w:val="277D1488"/>
    <w:lvl w:ilvl="0" w:tentative="0">
      <w:start w:val="7"/>
      <w:numFmt w:val="decimal"/>
      <w:lvlText w:val="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9">
    <w:nsid w:val="2D258CF1"/>
    <w:multiLevelType w:val="singleLevel"/>
    <w:tmpl w:val="2D258CF1"/>
    <w:lvl w:ilvl="0" w:tentative="0">
      <w:start w:val="1"/>
      <w:numFmt w:val="bullet"/>
      <w:lvlText w:val=""/>
      <w:lvlJc w:val="left"/>
      <w:pPr>
        <w:ind w:left="420" w:hanging="420"/>
      </w:pPr>
      <w:rPr>
        <w:rFonts w:hint="default" w:ascii="Wingdings" w:hAnsi="Wingdings"/>
      </w:rPr>
    </w:lvl>
  </w:abstractNum>
  <w:abstractNum w:abstractNumId="10">
    <w:nsid w:val="2E5107CA"/>
    <w:multiLevelType w:val="multilevel"/>
    <w:tmpl w:val="2E5107CA"/>
    <w:lvl w:ilvl="0" w:tentative="0">
      <w:start w:val="1"/>
      <w:numFmt w:val="decimal"/>
      <w:lvlText w:val="%1."/>
      <w:lvlJc w:val="left"/>
      <w:pPr>
        <w:ind w:left="888" w:hanging="420"/>
      </w:pPr>
      <w:rPr>
        <w:rFonts w:hint="default"/>
        <w:b/>
        <w:bCs/>
        <w:strike w:val="0"/>
        <w:color w:val="auto"/>
      </w:rPr>
    </w:lvl>
    <w:lvl w:ilvl="1" w:tentative="0">
      <w:start w:val="1"/>
      <w:numFmt w:val="lowerLetter"/>
      <w:lvlText w:val="%2)"/>
      <w:lvlJc w:val="left"/>
      <w:pPr>
        <w:ind w:left="1308" w:hanging="420"/>
      </w:pPr>
    </w:lvl>
    <w:lvl w:ilvl="2" w:tentative="0">
      <w:start w:val="1"/>
      <w:numFmt w:val="lowerRoman"/>
      <w:lvlText w:val="%3."/>
      <w:lvlJc w:val="right"/>
      <w:pPr>
        <w:ind w:left="1728" w:hanging="420"/>
      </w:pPr>
    </w:lvl>
    <w:lvl w:ilvl="3" w:tentative="0">
      <w:start w:val="1"/>
      <w:numFmt w:val="decimal"/>
      <w:lvlText w:val="%4."/>
      <w:lvlJc w:val="left"/>
      <w:pPr>
        <w:ind w:left="2148" w:hanging="420"/>
      </w:pPr>
    </w:lvl>
    <w:lvl w:ilvl="4" w:tentative="0">
      <w:start w:val="1"/>
      <w:numFmt w:val="lowerLetter"/>
      <w:lvlText w:val="%5)"/>
      <w:lvlJc w:val="left"/>
      <w:pPr>
        <w:ind w:left="2568" w:hanging="420"/>
      </w:pPr>
    </w:lvl>
    <w:lvl w:ilvl="5" w:tentative="0">
      <w:start w:val="1"/>
      <w:numFmt w:val="lowerRoman"/>
      <w:lvlText w:val="%6."/>
      <w:lvlJc w:val="right"/>
      <w:pPr>
        <w:ind w:left="2988" w:hanging="420"/>
      </w:pPr>
    </w:lvl>
    <w:lvl w:ilvl="6" w:tentative="0">
      <w:start w:val="1"/>
      <w:numFmt w:val="decimal"/>
      <w:lvlText w:val="%7."/>
      <w:lvlJc w:val="left"/>
      <w:pPr>
        <w:ind w:left="3408" w:hanging="420"/>
      </w:pPr>
    </w:lvl>
    <w:lvl w:ilvl="7" w:tentative="0">
      <w:start w:val="1"/>
      <w:numFmt w:val="lowerLetter"/>
      <w:lvlText w:val="%8)"/>
      <w:lvlJc w:val="left"/>
      <w:pPr>
        <w:ind w:left="3828" w:hanging="420"/>
      </w:pPr>
    </w:lvl>
    <w:lvl w:ilvl="8" w:tentative="0">
      <w:start w:val="1"/>
      <w:numFmt w:val="lowerRoman"/>
      <w:lvlText w:val="%9."/>
      <w:lvlJc w:val="right"/>
      <w:pPr>
        <w:ind w:left="4248" w:hanging="420"/>
      </w:pPr>
    </w:lvl>
  </w:abstractNum>
  <w:abstractNum w:abstractNumId="11">
    <w:nsid w:val="350661ED"/>
    <w:multiLevelType w:val="multilevel"/>
    <w:tmpl w:val="350661ED"/>
    <w:lvl w:ilvl="0" w:tentative="0">
      <w:start w:val="4"/>
      <w:numFmt w:val="decimal"/>
      <w:lvlText w:val="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2">
    <w:nsid w:val="3B3384BF"/>
    <w:multiLevelType w:val="multilevel"/>
    <w:tmpl w:val="3B3384BF"/>
    <w:lvl w:ilvl="0" w:tentative="0">
      <w:start w:val="1"/>
      <w:numFmt w:val="decimal"/>
      <w:lvlText w:val="4.7.%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3">
    <w:nsid w:val="4E98665C"/>
    <w:multiLevelType w:val="multilevel"/>
    <w:tmpl w:val="4E98665C"/>
    <w:lvl w:ilvl="0" w:tentative="0">
      <w:start w:val="0"/>
      <w:numFmt w:val="bullet"/>
      <w:lvlText w:val=""/>
      <w:lvlJc w:val="left"/>
      <w:pPr>
        <w:ind w:left="560" w:hanging="360"/>
      </w:pPr>
      <w:rPr>
        <w:rFonts w:hint="default" w:ascii="Wingdings" w:hAnsi="Wingdings" w:eastAsia="Wingdings" w:cs="Wingdings"/>
        <w:w w:val="99"/>
        <w:sz w:val="20"/>
        <w:szCs w:val="20"/>
        <w:lang w:val="lt" w:eastAsia="lt" w:bidi="lt"/>
      </w:rPr>
    </w:lvl>
    <w:lvl w:ilvl="1" w:tentative="0">
      <w:start w:val="0"/>
      <w:numFmt w:val="bullet"/>
      <w:lvlText w:val=""/>
      <w:lvlJc w:val="left"/>
      <w:pPr>
        <w:ind w:left="920" w:hanging="360"/>
      </w:pPr>
      <w:rPr>
        <w:rFonts w:hint="default" w:ascii="Wingdings" w:hAnsi="Wingdings" w:eastAsia="Wingdings" w:cs="Wingdings"/>
        <w:w w:val="99"/>
        <w:sz w:val="20"/>
        <w:szCs w:val="20"/>
        <w:lang w:val="lt" w:eastAsia="lt" w:bidi="lt"/>
      </w:rPr>
    </w:lvl>
    <w:lvl w:ilvl="2" w:tentative="0">
      <w:start w:val="0"/>
      <w:numFmt w:val="bullet"/>
      <w:lvlText w:val="•"/>
      <w:lvlJc w:val="left"/>
      <w:pPr>
        <w:ind w:left="1887" w:hanging="360"/>
      </w:pPr>
      <w:rPr>
        <w:rFonts w:hint="default"/>
        <w:lang w:val="lt" w:eastAsia="lt" w:bidi="lt"/>
      </w:rPr>
    </w:lvl>
    <w:lvl w:ilvl="3" w:tentative="0">
      <w:start w:val="0"/>
      <w:numFmt w:val="bullet"/>
      <w:lvlText w:val="•"/>
      <w:lvlJc w:val="left"/>
      <w:pPr>
        <w:ind w:left="2854" w:hanging="360"/>
      </w:pPr>
      <w:rPr>
        <w:rFonts w:hint="default"/>
        <w:lang w:val="lt" w:eastAsia="lt" w:bidi="lt"/>
      </w:rPr>
    </w:lvl>
    <w:lvl w:ilvl="4" w:tentative="0">
      <w:start w:val="0"/>
      <w:numFmt w:val="bullet"/>
      <w:lvlText w:val="•"/>
      <w:lvlJc w:val="left"/>
      <w:pPr>
        <w:ind w:left="3822" w:hanging="360"/>
      </w:pPr>
      <w:rPr>
        <w:rFonts w:hint="default"/>
        <w:lang w:val="lt" w:eastAsia="lt" w:bidi="lt"/>
      </w:rPr>
    </w:lvl>
    <w:lvl w:ilvl="5" w:tentative="0">
      <w:start w:val="0"/>
      <w:numFmt w:val="bullet"/>
      <w:lvlText w:val="•"/>
      <w:lvlJc w:val="left"/>
      <w:pPr>
        <w:ind w:left="4789" w:hanging="360"/>
      </w:pPr>
      <w:rPr>
        <w:rFonts w:hint="default"/>
        <w:lang w:val="lt" w:eastAsia="lt" w:bidi="lt"/>
      </w:rPr>
    </w:lvl>
    <w:lvl w:ilvl="6" w:tentative="0">
      <w:start w:val="0"/>
      <w:numFmt w:val="bullet"/>
      <w:lvlText w:val="•"/>
      <w:lvlJc w:val="left"/>
      <w:pPr>
        <w:ind w:left="5756" w:hanging="360"/>
      </w:pPr>
      <w:rPr>
        <w:rFonts w:hint="default"/>
        <w:lang w:val="lt" w:eastAsia="lt" w:bidi="lt"/>
      </w:rPr>
    </w:lvl>
    <w:lvl w:ilvl="7" w:tentative="0">
      <w:start w:val="0"/>
      <w:numFmt w:val="bullet"/>
      <w:lvlText w:val="•"/>
      <w:lvlJc w:val="left"/>
      <w:pPr>
        <w:ind w:left="6724" w:hanging="360"/>
      </w:pPr>
      <w:rPr>
        <w:rFonts w:hint="default"/>
        <w:lang w:val="lt" w:eastAsia="lt" w:bidi="lt"/>
      </w:rPr>
    </w:lvl>
    <w:lvl w:ilvl="8" w:tentative="0">
      <w:start w:val="0"/>
      <w:numFmt w:val="bullet"/>
      <w:lvlText w:val="•"/>
      <w:lvlJc w:val="left"/>
      <w:pPr>
        <w:ind w:left="7691" w:hanging="360"/>
      </w:pPr>
      <w:rPr>
        <w:rFonts w:hint="default"/>
        <w:lang w:val="lt" w:eastAsia="lt" w:bidi="lt"/>
      </w:rPr>
    </w:lvl>
  </w:abstractNum>
  <w:abstractNum w:abstractNumId="14">
    <w:nsid w:val="5B9B083D"/>
    <w:multiLevelType w:val="multilevel"/>
    <w:tmpl w:val="5B9B083D"/>
    <w:lvl w:ilvl="0" w:tentative="0">
      <w:start w:val="1"/>
      <w:numFmt w:val="decimal"/>
      <w:lvlText w:val="3.%1."/>
      <w:lvlJc w:val="left"/>
      <w:pPr>
        <w:tabs>
          <w:tab w:val="left" w:pos="0"/>
        </w:tabs>
        <w:ind w:left="620" w:hanging="420"/>
      </w:pPr>
      <w:rPr>
        <w:rFonts w:hint="eastAsia"/>
      </w:rPr>
    </w:lvl>
    <w:lvl w:ilvl="1" w:tentative="0">
      <w:start w:val="1"/>
      <w:numFmt w:val="lowerLetter"/>
      <w:lvlText w:val="%2)"/>
      <w:lvlJc w:val="left"/>
      <w:pPr>
        <w:tabs>
          <w:tab w:val="left" w:pos="0"/>
        </w:tabs>
        <w:ind w:left="1040" w:hanging="420"/>
      </w:pPr>
    </w:lvl>
    <w:lvl w:ilvl="2" w:tentative="0">
      <w:start w:val="1"/>
      <w:numFmt w:val="lowerRoman"/>
      <w:lvlText w:val="%3."/>
      <w:lvlJc w:val="right"/>
      <w:pPr>
        <w:tabs>
          <w:tab w:val="left" w:pos="0"/>
        </w:tabs>
        <w:ind w:left="1460" w:hanging="420"/>
      </w:pPr>
    </w:lvl>
    <w:lvl w:ilvl="3" w:tentative="0">
      <w:start w:val="1"/>
      <w:numFmt w:val="decimal"/>
      <w:lvlText w:val="%4."/>
      <w:lvlJc w:val="left"/>
      <w:pPr>
        <w:tabs>
          <w:tab w:val="left" w:pos="0"/>
        </w:tabs>
        <w:ind w:left="1880" w:hanging="420"/>
      </w:pPr>
    </w:lvl>
    <w:lvl w:ilvl="4" w:tentative="0">
      <w:start w:val="1"/>
      <w:numFmt w:val="lowerLetter"/>
      <w:lvlText w:val="%5)"/>
      <w:lvlJc w:val="left"/>
      <w:pPr>
        <w:tabs>
          <w:tab w:val="left" w:pos="0"/>
        </w:tabs>
        <w:ind w:left="2300" w:hanging="420"/>
      </w:pPr>
    </w:lvl>
    <w:lvl w:ilvl="5" w:tentative="0">
      <w:start w:val="1"/>
      <w:numFmt w:val="lowerRoman"/>
      <w:lvlText w:val="%6."/>
      <w:lvlJc w:val="right"/>
      <w:pPr>
        <w:tabs>
          <w:tab w:val="left" w:pos="0"/>
        </w:tabs>
        <w:ind w:left="2720" w:hanging="420"/>
      </w:pPr>
    </w:lvl>
    <w:lvl w:ilvl="6" w:tentative="0">
      <w:start w:val="1"/>
      <w:numFmt w:val="decimal"/>
      <w:lvlText w:val="%7."/>
      <w:lvlJc w:val="left"/>
      <w:pPr>
        <w:tabs>
          <w:tab w:val="left" w:pos="0"/>
        </w:tabs>
        <w:ind w:left="3140" w:hanging="420"/>
      </w:pPr>
    </w:lvl>
    <w:lvl w:ilvl="7" w:tentative="0">
      <w:start w:val="1"/>
      <w:numFmt w:val="lowerLetter"/>
      <w:lvlText w:val="%8)"/>
      <w:lvlJc w:val="left"/>
      <w:pPr>
        <w:tabs>
          <w:tab w:val="left" w:pos="0"/>
        </w:tabs>
        <w:ind w:left="3560" w:hanging="420"/>
      </w:pPr>
    </w:lvl>
    <w:lvl w:ilvl="8" w:tentative="0">
      <w:start w:val="1"/>
      <w:numFmt w:val="lowerRoman"/>
      <w:lvlText w:val="%9."/>
      <w:lvlJc w:val="right"/>
      <w:pPr>
        <w:tabs>
          <w:tab w:val="left" w:pos="0"/>
        </w:tabs>
        <w:ind w:left="3980" w:hanging="420"/>
      </w:pPr>
    </w:lvl>
  </w:abstractNum>
  <w:abstractNum w:abstractNumId="15">
    <w:nsid w:val="62637E3F"/>
    <w:multiLevelType w:val="multilevel"/>
    <w:tmpl w:val="62637E3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6">
    <w:nsid w:val="63810E00"/>
    <w:multiLevelType w:val="multilevel"/>
    <w:tmpl w:val="63810E00"/>
    <w:lvl w:ilvl="0" w:tentative="0">
      <w:start w:val="1"/>
      <w:numFmt w:val="decimal"/>
      <w:lvlText w:val="4.4.2.%1."/>
      <w:lvlJc w:val="left"/>
      <w:pPr>
        <w:ind w:left="8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7DA35D3"/>
    <w:multiLevelType w:val="multilevel"/>
    <w:tmpl w:val="67DA35D3"/>
    <w:lvl w:ilvl="0" w:tentative="0">
      <w:start w:val="1"/>
      <w:numFmt w:val="decimal"/>
      <w:lvlText w:val="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5"/>
  </w:num>
  <w:num w:numId="2">
    <w:abstractNumId w:val="10"/>
  </w:num>
  <w:num w:numId="3">
    <w:abstractNumId w:val="5"/>
  </w:num>
  <w:num w:numId="4">
    <w:abstractNumId w:val="14"/>
  </w:num>
  <w:num w:numId="5">
    <w:abstractNumId w:val="17"/>
  </w:num>
  <w:num w:numId="6">
    <w:abstractNumId w:val="3"/>
  </w:num>
  <w:num w:numId="7">
    <w:abstractNumId w:val="13"/>
  </w:num>
  <w:num w:numId="8">
    <w:abstractNumId w:val="11"/>
  </w:num>
  <w:num w:numId="9">
    <w:abstractNumId w:val="2"/>
  </w:num>
  <w:num w:numId="10">
    <w:abstractNumId w:val="7"/>
  </w:num>
  <w:num w:numId="11">
    <w:abstractNumId w:val="16"/>
  </w:num>
  <w:num w:numId="12">
    <w:abstractNumId w:val="4"/>
  </w:num>
  <w:num w:numId="13">
    <w:abstractNumId w:val="9"/>
  </w:num>
  <w:num w:numId="14">
    <w:abstractNumId w:val="6"/>
  </w:num>
  <w:num w:numId="15">
    <w:abstractNumId w:val="1"/>
  </w:num>
  <w:num w:numId="16">
    <w:abstractNumId w:val="0"/>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801"/>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ODkyMTFhYmVmNGYzMmQwZDM4OGRjOGQ0OTUyZDlkODIifQ=="/>
  </w:docVars>
  <w:rsids>
    <w:rsidRoot w:val="00657DB1"/>
    <w:rsid w:val="00046CB5"/>
    <w:rsid w:val="00047C59"/>
    <w:rsid w:val="000552B2"/>
    <w:rsid w:val="000963EF"/>
    <w:rsid w:val="00160D68"/>
    <w:rsid w:val="001934BE"/>
    <w:rsid w:val="001D2120"/>
    <w:rsid w:val="001D3E7B"/>
    <w:rsid w:val="001D6B3D"/>
    <w:rsid w:val="001E0B98"/>
    <w:rsid w:val="00214C84"/>
    <w:rsid w:val="00247AA0"/>
    <w:rsid w:val="002925FD"/>
    <w:rsid w:val="00337B30"/>
    <w:rsid w:val="003B7B69"/>
    <w:rsid w:val="00401D24"/>
    <w:rsid w:val="00434741"/>
    <w:rsid w:val="004360D6"/>
    <w:rsid w:val="00462EC5"/>
    <w:rsid w:val="00464502"/>
    <w:rsid w:val="005006E5"/>
    <w:rsid w:val="00502623"/>
    <w:rsid w:val="00535F82"/>
    <w:rsid w:val="005A228A"/>
    <w:rsid w:val="005D7E90"/>
    <w:rsid w:val="00654302"/>
    <w:rsid w:val="00657DB1"/>
    <w:rsid w:val="006A7614"/>
    <w:rsid w:val="006C410F"/>
    <w:rsid w:val="006D132B"/>
    <w:rsid w:val="006D3D5C"/>
    <w:rsid w:val="006F5D64"/>
    <w:rsid w:val="00753424"/>
    <w:rsid w:val="007557AD"/>
    <w:rsid w:val="00765423"/>
    <w:rsid w:val="007766EA"/>
    <w:rsid w:val="007D25FD"/>
    <w:rsid w:val="007E4D2B"/>
    <w:rsid w:val="007E6C3F"/>
    <w:rsid w:val="008046E3"/>
    <w:rsid w:val="00820525"/>
    <w:rsid w:val="008209AE"/>
    <w:rsid w:val="008459FD"/>
    <w:rsid w:val="00856A4F"/>
    <w:rsid w:val="00862C41"/>
    <w:rsid w:val="008D7900"/>
    <w:rsid w:val="008E32D3"/>
    <w:rsid w:val="009303DA"/>
    <w:rsid w:val="0096121C"/>
    <w:rsid w:val="009A54EC"/>
    <w:rsid w:val="009D1384"/>
    <w:rsid w:val="009D4E42"/>
    <w:rsid w:val="00A26C08"/>
    <w:rsid w:val="00A340B7"/>
    <w:rsid w:val="00A73DCA"/>
    <w:rsid w:val="00AB61DE"/>
    <w:rsid w:val="00AC5A23"/>
    <w:rsid w:val="00AE1F44"/>
    <w:rsid w:val="00AE7BC8"/>
    <w:rsid w:val="00B62490"/>
    <w:rsid w:val="00B724CA"/>
    <w:rsid w:val="00BB6C1B"/>
    <w:rsid w:val="00C43A22"/>
    <w:rsid w:val="00C46891"/>
    <w:rsid w:val="00C7070E"/>
    <w:rsid w:val="00C723F2"/>
    <w:rsid w:val="00C75743"/>
    <w:rsid w:val="00C91650"/>
    <w:rsid w:val="00CA7C52"/>
    <w:rsid w:val="00CC6B36"/>
    <w:rsid w:val="00CD60F6"/>
    <w:rsid w:val="00CF1B91"/>
    <w:rsid w:val="00D7710B"/>
    <w:rsid w:val="00DB3DA8"/>
    <w:rsid w:val="00DB54E1"/>
    <w:rsid w:val="00DE3F1A"/>
    <w:rsid w:val="00DE42A2"/>
    <w:rsid w:val="00E1606B"/>
    <w:rsid w:val="00E337EE"/>
    <w:rsid w:val="00E95001"/>
    <w:rsid w:val="00ED3BD8"/>
    <w:rsid w:val="00EF301F"/>
    <w:rsid w:val="00F23935"/>
    <w:rsid w:val="00F356B3"/>
    <w:rsid w:val="00F367B0"/>
    <w:rsid w:val="00F63180"/>
    <w:rsid w:val="00F66CB7"/>
    <w:rsid w:val="00FB0D41"/>
    <w:rsid w:val="00FC5A97"/>
    <w:rsid w:val="00FD2F30"/>
    <w:rsid w:val="00FE03C0"/>
    <w:rsid w:val="01011EC3"/>
    <w:rsid w:val="013C11AD"/>
    <w:rsid w:val="01561868"/>
    <w:rsid w:val="01FB4336"/>
    <w:rsid w:val="020531A4"/>
    <w:rsid w:val="022B2D1F"/>
    <w:rsid w:val="02B71BDE"/>
    <w:rsid w:val="02D75302"/>
    <w:rsid w:val="02E713C6"/>
    <w:rsid w:val="030D234B"/>
    <w:rsid w:val="031C746B"/>
    <w:rsid w:val="032563FA"/>
    <w:rsid w:val="033B4648"/>
    <w:rsid w:val="036759A4"/>
    <w:rsid w:val="03D45E08"/>
    <w:rsid w:val="04012796"/>
    <w:rsid w:val="041C1D35"/>
    <w:rsid w:val="042F4230"/>
    <w:rsid w:val="04C428F3"/>
    <w:rsid w:val="050076FA"/>
    <w:rsid w:val="051B3587"/>
    <w:rsid w:val="052B325D"/>
    <w:rsid w:val="052C2B5E"/>
    <w:rsid w:val="060A34F5"/>
    <w:rsid w:val="060E4E55"/>
    <w:rsid w:val="067048CC"/>
    <w:rsid w:val="075A66B5"/>
    <w:rsid w:val="077F47F7"/>
    <w:rsid w:val="07C95B2F"/>
    <w:rsid w:val="080E059A"/>
    <w:rsid w:val="08420E6E"/>
    <w:rsid w:val="086B1F2E"/>
    <w:rsid w:val="087C6650"/>
    <w:rsid w:val="089A6EC6"/>
    <w:rsid w:val="08EC12E2"/>
    <w:rsid w:val="09187B5E"/>
    <w:rsid w:val="0921401C"/>
    <w:rsid w:val="09246B6F"/>
    <w:rsid w:val="09393BA1"/>
    <w:rsid w:val="094B57F1"/>
    <w:rsid w:val="094F68C8"/>
    <w:rsid w:val="09634DE4"/>
    <w:rsid w:val="09E6025F"/>
    <w:rsid w:val="0A03621B"/>
    <w:rsid w:val="0A12530B"/>
    <w:rsid w:val="0A89318C"/>
    <w:rsid w:val="0AEF739D"/>
    <w:rsid w:val="0B53731F"/>
    <w:rsid w:val="0B555B89"/>
    <w:rsid w:val="0B5C788A"/>
    <w:rsid w:val="0B776CEB"/>
    <w:rsid w:val="0BA65010"/>
    <w:rsid w:val="0BA77648"/>
    <w:rsid w:val="0BBA7A0E"/>
    <w:rsid w:val="0BC61632"/>
    <w:rsid w:val="0BD1646E"/>
    <w:rsid w:val="0BE052C0"/>
    <w:rsid w:val="0C11515F"/>
    <w:rsid w:val="0C1765DC"/>
    <w:rsid w:val="0C5048BB"/>
    <w:rsid w:val="0C7826FC"/>
    <w:rsid w:val="0CE60609"/>
    <w:rsid w:val="0CEE7BE3"/>
    <w:rsid w:val="0CF07644"/>
    <w:rsid w:val="0D272426"/>
    <w:rsid w:val="0D614059"/>
    <w:rsid w:val="0DC00BAD"/>
    <w:rsid w:val="0DCC7F31"/>
    <w:rsid w:val="0DD02889"/>
    <w:rsid w:val="0E1F258C"/>
    <w:rsid w:val="0E75536D"/>
    <w:rsid w:val="0E830920"/>
    <w:rsid w:val="0EEA013B"/>
    <w:rsid w:val="0F081D58"/>
    <w:rsid w:val="0F4A01B8"/>
    <w:rsid w:val="0F844944"/>
    <w:rsid w:val="0FFF5048"/>
    <w:rsid w:val="107A6B6F"/>
    <w:rsid w:val="1090452E"/>
    <w:rsid w:val="10D423BF"/>
    <w:rsid w:val="10E6043E"/>
    <w:rsid w:val="110A3DFB"/>
    <w:rsid w:val="114A2FCF"/>
    <w:rsid w:val="115F6467"/>
    <w:rsid w:val="11637EB0"/>
    <w:rsid w:val="116715DA"/>
    <w:rsid w:val="11CA46C9"/>
    <w:rsid w:val="12516EAE"/>
    <w:rsid w:val="12CF20BA"/>
    <w:rsid w:val="12D812EF"/>
    <w:rsid w:val="131C5B8F"/>
    <w:rsid w:val="13732294"/>
    <w:rsid w:val="14272D11"/>
    <w:rsid w:val="14291333"/>
    <w:rsid w:val="142D66D1"/>
    <w:rsid w:val="148E7601"/>
    <w:rsid w:val="15285FE0"/>
    <w:rsid w:val="153A3253"/>
    <w:rsid w:val="15583362"/>
    <w:rsid w:val="15684AB8"/>
    <w:rsid w:val="157E6F09"/>
    <w:rsid w:val="1588139B"/>
    <w:rsid w:val="1589334E"/>
    <w:rsid w:val="15FF7598"/>
    <w:rsid w:val="160C7787"/>
    <w:rsid w:val="16171F7F"/>
    <w:rsid w:val="165A59DC"/>
    <w:rsid w:val="16621BA4"/>
    <w:rsid w:val="16802AB9"/>
    <w:rsid w:val="168657AA"/>
    <w:rsid w:val="171031B7"/>
    <w:rsid w:val="1737049E"/>
    <w:rsid w:val="174E715A"/>
    <w:rsid w:val="175343CC"/>
    <w:rsid w:val="17740229"/>
    <w:rsid w:val="179C0431"/>
    <w:rsid w:val="179D3A12"/>
    <w:rsid w:val="17B12250"/>
    <w:rsid w:val="17C510B2"/>
    <w:rsid w:val="17CE7A47"/>
    <w:rsid w:val="17FB347B"/>
    <w:rsid w:val="18B51E6B"/>
    <w:rsid w:val="19266489"/>
    <w:rsid w:val="192D06DB"/>
    <w:rsid w:val="199D1A51"/>
    <w:rsid w:val="199E115A"/>
    <w:rsid w:val="19C13627"/>
    <w:rsid w:val="19D17EB1"/>
    <w:rsid w:val="19FB4D3C"/>
    <w:rsid w:val="1A3C197E"/>
    <w:rsid w:val="1A55498A"/>
    <w:rsid w:val="1A852302"/>
    <w:rsid w:val="1A8D05AB"/>
    <w:rsid w:val="1AF3692A"/>
    <w:rsid w:val="1B2D785E"/>
    <w:rsid w:val="1B6E3C4C"/>
    <w:rsid w:val="1B7266A3"/>
    <w:rsid w:val="1B755865"/>
    <w:rsid w:val="1BAA2B31"/>
    <w:rsid w:val="1BAE48A7"/>
    <w:rsid w:val="1C1C589D"/>
    <w:rsid w:val="1C392A35"/>
    <w:rsid w:val="1C76206E"/>
    <w:rsid w:val="1CDD7A9F"/>
    <w:rsid w:val="1D176B3F"/>
    <w:rsid w:val="1D2B7450"/>
    <w:rsid w:val="1D9F40CF"/>
    <w:rsid w:val="1DA104BD"/>
    <w:rsid w:val="1DA810F9"/>
    <w:rsid w:val="1DBB477E"/>
    <w:rsid w:val="1DCD5A53"/>
    <w:rsid w:val="1DE274FC"/>
    <w:rsid w:val="1E107F89"/>
    <w:rsid w:val="1E1E332E"/>
    <w:rsid w:val="1E6869D2"/>
    <w:rsid w:val="1EAF6EFF"/>
    <w:rsid w:val="1F156212"/>
    <w:rsid w:val="1F5B4350"/>
    <w:rsid w:val="1FA07F6A"/>
    <w:rsid w:val="1FBA5115"/>
    <w:rsid w:val="1FC34C07"/>
    <w:rsid w:val="20306A11"/>
    <w:rsid w:val="20426025"/>
    <w:rsid w:val="20464347"/>
    <w:rsid w:val="20484DFF"/>
    <w:rsid w:val="20871A02"/>
    <w:rsid w:val="208C5899"/>
    <w:rsid w:val="21BD0CF1"/>
    <w:rsid w:val="21CD0E42"/>
    <w:rsid w:val="21D46579"/>
    <w:rsid w:val="21E75E88"/>
    <w:rsid w:val="21F21D45"/>
    <w:rsid w:val="21F93525"/>
    <w:rsid w:val="22003BE9"/>
    <w:rsid w:val="221A2553"/>
    <w:rsid w:val="22BA12B6"/>
    <w:rsid w:val="231A796C"/>
    <w:rsid w:val="23205940"/>
    <w:rsid w:val="236D4403"/>
    <w:rsid w:val="23767606"/>
    <w:rsid w:val="2382013E"/>
    <w:rsid w:val="23BA00CB"/>
    <w:rsid w:val="23BF108E"/>
    <w:rsid w:val="23CB3AB6"/>
    <w:rsid w:val="243F153A"/>
    <w:rsid w:val="24460185"/>
    <w:rsid w:val="25125BE6"/>
    <w:rsid w:val="253301F9"/>
    <w:rsid w:val="26CB78D0"/>
    <w:rsid w:val="27236E46"/>
    <w:rsid w:val="27847963"/>
    <w:rsid w:val="27875C9E"/>
    <w:rsid w:val="279D429E"/>
    <w:rsid w:val="27C8066E"/>
    <w:rsid w:val="27D01E16"/>
    <w:rsid w:val="27D549B2"/>
    <w:rsid w:val="27ED49C0"/>
    <w:rsid w:val="27F05972"/>
    <w:rsid w:val="27FC5B95"/>
    <w:rsid w:val="281F6300"/>
    <w:rsid w:val="283931F7"/>
    <w:rsid w:val="285D7A33"/>
    <w:rsid w:val="286E3AED"/>
    <w:rsid w:val="28800981"/>
    <w:rsid w:val="28884B4F"/>
    <w:rsid w:val="29046B59"/>
    <w:rsid w:val="29111C57"/>
    <w:rsid w:val="29620D93"/>
    <w:rsid w:val="296757F6"/>
    <w:rsid w:val="29C027E5"/>
    <w:rsid w:val="29FB1E8F"/>
    <w:rsid w:val="2A07580D"/>
    <w:rsid w:val="2A0F08B9"/>
    <w:rsid w:val="2A1015FD"/>
    <w:rsid w:val="2A514230"/>
    <w:rsid w:val="2A5C5A58"/>
    <w:rsid w:val="2A974721"/>
    <w:rsid w:val="2AB35047"/>
    <w:rsid w:val="2B031FA5"/>
    <w:rsid w:val="2B406C79"/>
    <w:rsid w:val="2B636C52"/>
    <w:rsid w:val="2B714F5E"/>
    <w:rsid w:val="2B8F3551"/>
    <w:rsid w:val="2B9F24CB"/>
    <w:rsid w:val="2BA63054"/>
    <w:rsid w:val="2BAD4C37"/>
    <w:rsid w:val="2BD6464A"/>
    <w:rsid w:val="2BE40C1A"/>
    <w:rsid w:val="2C520A51"/>
    <w:rsid w:val="2C6C5275"/>
    <w:rsid w:val="2C8156C5"/>
    <w:rsid w:val="2D0F4C2F"/>
    <w:rsid w:val="2D1E69FB"/>
    <w:rsid w:val="2D6F73FF"/>
    <w:rsid w:val="2DA661CE"/>
    <w:rsid w:val="2E1E3F43"/>
    <w:rsid w:val="2E512D0E"/>
    <w:rsid w:val="2E571A7E"/>
    <w:rsid w:val="2E5726E2"/>
    <w:rsid w:val="2E8178B2"/>
    <w:rsid w:val="2EA774F0"/>
    <w:rsid w:val="2EB66E3D"/>
    <w:rsid w:val="2EB93E1F"/>
    <w:rsid w:val="2F370E1F"/>
    <w:rsid w:val="2F777D34"/>
    <w:rsid w:val="2FB96C5A"/>
    <w:rsid w:val="2FC516DE"/>
    <w:rsid w:val="30111573"/>
    <w:rsid w:val="301A68D8"/>
    <w:rsid w:val="30307634"/>
    <w:rsid w:val="30390D68"/>
    <w:rsid w:val="30856F7F"/>
    <w:rsid w:val="308A5619"/>
    <w:rsid w:val="30AD3634"/>
    <w:rsid w:val="30BE17A8"/>
    <w:rsid w:val="30CC0187"/>
    <w:rsid w:val="31103DE6"/>
    <w:rsid w:val="31400961"/>
    <w:rsid w:val="314359E2"/>
    <w:rsid w:val="3197717E"/>
    <w:rsid w:val="31BA35D9"/>
    <w:rsid w:val="320341B4"/>
    <w:rsid w:val="320E0F56"/>
    <w:rsid w:val="327D1F60"/>
    <w:rsid w:val="33386686"/>
    <w:rsid w:val="333B65B6"/>
    <w:rsid w:val="33667597"/>
    <w:rsid w:val="33B1105E"/>
    <w:rsid w:val="340D7B12"/>
    <w:rsid w:val="3422359E"/>
    <w:rsid w:val="342913A5"/>
    <w:rsid w:val="344060EA"/>
    <w:rsid w:val="34DC32B3"/>
    <w:rsid w:val="34E17F73"/>
    <w:rsid w:val="351227D0"/>
    <w:rsid w:val="352818A3"/>
    <w:rsid w:val="35461435"/>
    <w:rsid w:val="35595C0A"/>
    <w:rsid w:val="35647C06"/>
    <w:rsid w:val="35D23F20"/>
    <w:rsid w:val="35FF7786"/>
    <w:rsid w:val="36363A8B"/>
    <w:rsid w:val="366C5EFF"/>
    <w:rsid w:val="369F6616"/>
    <w:rsid w:val="36C16D3E"/>
    <w:rsid w:val="36D7051C"/>
    <w:rsid w:val="36EF44BF"/>
    <w:rsid w:val="370537AC"/>
    <w:rsid w:val="37217E27"/>
    <w:rsid w:val="374B19A8"/>
    <w:rsid w:val="37824820"/>
    <w:rsid w:val="37AC1C8C"/>
    <w:rsid w:val="37AE19A9"/>
    <w:rsid w:val="37F04A9C"/>
    <w:rsid w:val="38042125"/>
    <w:rsid w:val="3879028B"/>
    <w:rsid w:val="38CC0AB7"/>
    <w:rsid w:val="38D73EB4"/>
    <w:rsid w:val="39184FEF"/>
    <w:rsid w:val="39B61CFD"/>
    <w:rsid w:val="39C90E38"/>
    <w:rsid w:val="39D25277"/>
    <w:rsid w:val="39D35DED"/>
    <w:rsid w:val="3A527C44"/>
    <w:rsid w:val="3A6A56B0"/>
    <w:rsid w:val="3A790A95"/>
    <w:rsid w:val="3A942D94"/>
    <w:rsid w:val="3B1508DA"/>
    <w:rsid w:val="3B1E51EE"/>
    <w:rsid w:val="3B62123F"/>
    <w:rsid w:val="3BAF32BA"/>
    <w:rsid w:val="3BBD1209"/>
    <w:rsid w:val="3BD73221"/>
    <w:rsid w:val="3C03549A"/>
    <w:rsid w:val="3C065101"/>
    <w:rsid w:val="3C182733"/>
    <w:rsid w:val="3C434594"/>
    <w:rsid w:val="3C677D0F"/>
    <w:rsid w:val="3C716EF1"/>
    <w:rsid w:val="3C87623B"/>
    <w:rsid w:val="3C8A6FD0"/>
    <w:rsid w:val="3C8B7578"/>
    <w:rsid w:val="3CB2116B"/>
    <w:rsid w:val="3CD81A6B"/>
    <w:rsid w:val="3D4E3D93"/>
    <w:rsid w:val="3D96206E"/>
    <w:rsid w:val="3E027559"/>
    <w:rsid w:val="3E4D2DC7"/>
    <w:rsid w:val="3E566918"/>
    <w:rsid w:val="3E5C2CED"/>
    <w:rsid w:val="3E733B27"/>
    <w:rsid w:val="3F3309CA"/>
    <w:rsid w:val="3F4219C5"/>
    <w:rsid w:val="3F573215"/>
    <w:rsid w:val="3F5A0851"/>
    <w:rsid w:val="3F5E7773"/>
    <w:rsid w:val="3F805B16"/>
    <w:rsid w:val="3FA57C32"/>
    <w:rsid w:val="3FAF7FBA"/>
    <w:rsid w:val="3FF17CCF"/>
    <w:rsid w:val="3FF47447"/>
    <w:rsid w:val="40691F89"/>
    <w:rsid w:val="408B76AD"/>
    <w:rsid w:val="40A32406"/>
    <w:rsid w:val="40A75ABC"/>
    <w:rsid w:val="40BD61CA"/>
    <w:rsid w:val="40D5524F"/>
    <w:rsid w:val="40DF7FCE"/>
    <w:rsid w:val="41056EDF"/>
    <w:rsid w:val="41150917"/>
    <w:rsid w:val="412C0C8E"/>
    <w:rsid w:val="417E72CF"/>
    <w:rsid w:val="41885E41"/>
    <w:rsid w:val="418C2F58"/>
    <w:rsid w:val="418D67FE"/>
    <w:rsid w:val="41B03346"/>
    <w:rsid w:val="41B50C16"/>
    <w:rsid w:val="41C26D7C"/>
    <w:rsid w:val="41CE5007"/>
    <w:rsid w:val="41E94B9B"/>
    <w:rsid w:val="41FB4FF9"/>
    <w:rsid w:val="420C42C7"/>
    <w:rsid w:val="424E567E"/>
    <w:rsid w:val="428D151C"/>
    <w:rsid w:val="42EC1019"/>
    <w:rsid w:val="43212410"/>
    <w:rsid w:val="43BC0AC3"/>
    <w:rsid w:val="440042B5"/>
    <w:rsid w:val="44191BBB"/>
    <w:rsid w:val="4429584D"/>
    <w:rsid w:val="44305CF3"/>
    <w:rsid w:val="44320D6C"/>
    <w:rsid w:val="443F7CAE"/>
    <w:rsid w:val="4462675A"/>
    <w:rsid w:val="44737EDA"/>
    <w:rsid w:val="44CC1E5D"/>
    <w:rsid w:val="44DE2A7B"/>
    <w:rsid w:val="44E02AAE"/>
    <w:rsid w:val="44ED1B2B"/>
    <w:rsid w:val="44EE6C0C"/>
    <w:rsid w:val="44FB2728"/>
    <w:rsid w:val="453E7AC9"/>
    <w:rsid w:val="456E6B63"/>
    <w:rsid w:val="459A5BC5"/>
    <w:rsid w:val="459F7C19"/>
    <w:rsid w:val="45BD4ABF"/>
    <w:rsid w:val="45ED1ACB"/>
    <w:rsid w:val="45FB6B80"/>
    <w:rsid w:val="461E5281"/>
    <w:rsid w:val="464F7F85"/>
    <w:rsid w:val="467C22CB"/>
    <w:rsid w:val="46A57153"/>
    <w:rsid w:val="46DB0F67"/>
    <w:rsid w:val="471F65D8"/>
    <w:rsid w:val="476C550C"/>
    <w:rsid w:val="47BB6AE6"/>
    <w:rsid w:val="47CC5E0E"/>
    <w:rsid w:val="47FB0E97"/>
    <w:rsid w:val="482D56C4"/>
    <w:rsid w:val="484B562D"/>
    <w:rsid w:val="4868530A"/>
    <w:rsid w:val="48C6332B"/>
    <w:rsid w:val="493E78CF"/>
    <w:rsid w:val="498C5EA9"/>
    <w:rsid w:val="499E120D"/>
    <w:rsid w:val="49E1048E"/>
    <w:rsid w:val="49F43DE8"/>
    <w:rsid w:val="4A0B5B59"/>
    <w:rsid w:val="4A4B7EAE"/>
    <w:rsid w:val="4A7C167A"/>
    <w:rsid w:val="4AB54916"/>
    <w:rsid w:val="4B113F38"/>
    <w:rsid w:val="4B826F46"/>
    <w:rsid w:val="4B977527"/>
    <w:rsid w:val="4B9D799D"/>
    <w:rsid w:val="4B9E244C"/>
    <w:rsid w:val="4BB83589"/>
    <w:rsid w:val="4BBF0003"/>
    <w:rsid w:val="4BF96738"/>
    <w:rsid w:val="4C4A64D7"/>
    <w:rsid w:val="4C534727"/>
    <w:rsid w:val="4C7D6BEF"/>
    <w:rsid w:val="4CBD4107"/>
    <w:rsid w:val="4D1D1666"/>
    <w:rsid w:val="4DD15550"/>
    <w:rsid w:val="4DE062B3"/>
    <w:rsid w:val="4E2849B1"/>
    <w:rsid w:val="4EB81818"/>
    <w:rsid w:val="4EDB26B6"/>
    <w:rsid w:val="4EDB48F7"/>
    <w:rsid w:val="4FF41C9E"/>
    <w:rsid w:val="505172A4"/>
    <w:rsid w:val="50540013"/>
    <w:rsid w:val="50611132"/>
    <w:rsid w:val="50A142FC"/>
    <w:rsid w:val="50C03A90"/>
    <w:rsid w:val="50E76A22"/>
    <w:rsid w:val="515F49DB"/>
    <w:rsid w:val="51653BC1"/>
    <w:rsid w:val="516D2A29"/>
    <w:rsid w:val="51911CA7"/>
    <w:rsid w:val="51A363DA"/>
    <w:rsid w:val="51F405D0"/>
    <w:rsid w:val="52035218"/>
    <w:rsid w:val="521E6C88"/>
    <w:rsid w:val="528927AA"/>
    <w:rsid w:val="528B5A7C"/>
    <w:rsid w:val="528F563E"/>
    <w:rsid w:val="52A8375D"/>
    <w:rsid w:val="530618DA"/>
    <w:rsid w:val="531414E6"/>
    <w:rsid w:val="535E488F"/>
    <w:rsid w:val="539256B2"/>
    <w:rsid w:val="53942471"/>
    <w:rsid w:val="53A276CC"/>
    <w:rsid w:val="53AB6B4B"/>
    <w:rsid w:val="53CE6003"/>
    <w:rsid w:val="53DD27F5"/>
    <w:rsid w:val="54014478"/>
    <w:rsid w:val="54017C89"/>
    <w:rsid w:val="54020436"/>
    <w:rsid w:val="5413309F"/>
    <w:rsid w:val="54292711"/>
    <w:rsid w:val="542F23C0"/>
    <w:rsid w:val="543122B9"/>
    <w:rsid w:val="548C5E04"/>
    <w:rsid w:val="54BD3073"/>
    <w:rsid w:val="54EB309E"/>
    <w:rsid w:val="553C43AE"/>
    <w:rsid w:val="55BF1111"/>
    <w:rsid w:val="55CB435B"/>
    <w:rsid w:val="560E1F68"/>
    <w:rsid w:val="563217AA"/>
    <w:rsid w:val="56550EBE"/>
    <w:rsid w:val="56601991"/>
    <w:rsid w:val="566C6854"/>
    <w:rsid w:val="569B20BE"/>
    <w:rsid w:val="56EC58F1"/>
    <w:rsid w:val="570D015C"/>
    <w:rsid w:val="571E3235"/>
    <w:rsid w:val="572E4C25"/>
    <w:rsid w:val="574541B0"/>
    <w:rsid w:val="57FB0599"/>
    <w:rsid w:val="57FE4E83"/>
    <w:rsid w:val="584D4180"/>
    <w:rsid w:val="58BA03AD"/>
    <w:rsid w:val="58BD3621"/>
    <w:rsid w:val="58D04603"/>
    <w:rsid w:val="58DC5B27"/>
    <w:rsid w:val="59171EE5"/>
    <w:rsid w:val="59516618"/>
    <w:rsid w:val="595A2A21"/>
    <w:rsid w:val="599B1788"/>
    <w:rsid w:val="59BA3C87"/>
    <w:rsid w:val="5A040EEC"/>
    <w:rsid w:val="5A052204"/>
    <w:rsid w:val="5A2D4B8B"/>
    <w:rsid w:val="5A78064D"/>
    <w:rsid w:val="5A9B1620"/>
    <w:rsid w:val="5AD45184"/>
    <w:rsid w:val="5AEF3FBA"/>
    <w:rsid w:val="5AF36F32"/>
    <w:rsid w:val="5B032D14"/>
    <w:rsid w:val="5B0D269F"/>
    <w:rsid w:val="5B544B4A"/>
    <w:rsid w:val="5B646A46"/>
    <w:rsid w:val="5B687006"/>
    <w:rsid w:val="5B8C3B86"/>
    <w:rsid w:val="5B8E219B"/>
    <w:rsid w:val="5B9E0F2C"/>
    <w:rsid w:val="5BD93F6C"/>
    <w:rsid w:val="5C514D48"/>
    <w:rsid w:val="5CB02A69"/>
    <w:rsid w:val="5D312321"/>
    <w:rsid w:val="5DAF0C48"/>
    <w:rsid w:val="5DB1509E"/>
    <w:rsid w:val="5E1A2137"/>
    <w:rsid w:val="5E1B17F9"/>
    <w:rsid w:val="5E5A2727"/>
    <w:rsid w:val="5E9620B6"/>
    <w:rsid w:val="5ED74725"/>
    <w:rsid w:val="5F0D5FE5"/>
    <w:rsid w:val="5F2B44FC"/>
    <w:rsid w:val="5F796C27"/>
    <w:rsid w:val="5F874ED1"/>
    <w:rsid w:val="5FC27847"/>
    <w:rsid w:val="5FE55BA7"/>
    <w:rsid w:val="60137928"/>
    <w:rsid w:val="602A23AC"/>
    <w:rsid w:val="605F7014"/>
    <w:rsid w:val="60BA368F"/>
    <w:rsid w:val="61135DC9"/>
    <w:rsid w:val="613F394C"/>
    <w:rsid w:val="61BC608D"/>
    <w:rsid w:val="61E33BA3"/>
    <w:rsid w:val="620D69DF"/>
    <w:rsid w:val="622B4337"/>
    <w:rsid w:val="62436BF8"/>
    <w:rsid w:val="62447D5F"/>
    <w:rsid w:val="62512F41"/>
    <w:rsid w:val="626347A5"/>
    <w:rsid w:val="62A211ED"/>
    <w:rsid w:val="62AA4A36"/>
    <w:rsid w:val="62C27D0F"/>
    <w:rsid w:val="62C6467A"/>
    <w:rsid w:val="62DD0064"/>
    <w:rsid w:val="62FB1FD9"/>
    <w:rsid w:val="634B2281"/>
    <w:rsid w:val="63810C23"/>
    <w:rsid w:val="63C94F54"/>
    <w:rsid w:val="64C83E3F"/>
    <w:rsid w:val="64EA33D4"/>
    <w:rsid w:val="64EA37D1"/>
    <w:rsid w:val="650C1B96"/>
    <w:rsid w:val="650F4B9B"/>
    <w:rsid w:val="651A7ED9"/>
    <w:rsid w:val="653C794D"/>
    <w:rsid w:val="655223E7"/>
    <w:rsid w:val="65A02B06"/>
    <w:rsid w:val="65D66C73"/>
    <w:rsid w:val="660B7F13"/>
    <w:rsid w:val="662233F3"/>
    <w:rsid w:val="6657746F"/>
    <w:rsid w:val="66A05667"/>
    <w:rsid w:val="66AF2623"/>
    <w:rsid w:val="66B15ED6"/>
    <w:rsid w:val="66B9071F"/>
    <w:rsid w:val="66C022CE"/>
    <w:rsid w:val="66CA0FB4"/>
    <w:rsid w:val="66E947FF"/>
    <w:rsid w:val="66FE2C93"/>
    <w:rsid w:val="673D2CC3"/>
    <w:rsid w:val="67FD11CE"/>
    <w:rsid w:val="680D44B2"/>
    <w:rsid w:val="689979D0"/>
    <w:rsid w:val="68D05D5B"/>
    <w:rsid w:val="68DD44EA"/>
    <w:rsid w:val="6912439F"/>
    <w:rsid w:val="6948017E"/>
    <w:rsid w:val="694B32C4"/>
    <w:rsid w:val="69540E1C"/>
    <w:rsid w:val="69813607"/>
    <w:rsid w:val="69DD0FAB"/>
    <w:rsid w:val="69ED4C86"/>
    <w:rsid w:val="6A3C6235"/>
    <w:rsid w:val="6A4E6464"/>
    <w:rsid w:val="6AB204F0"/>
    <w:rsid w:val="6AD35263"/>
    <w:rsid w:val="6AD83EE9"/>
    <w:rsid w:val="6B080EB1"/>
    <w:rsid w:val="6B257C92"/>
    <w:rsid w:val="6B454A6B"/>
    <w:rsid w:val="6B8444E3"/>
    <w:rsid w:val="6B8E4DB7"/>
    <w:rsid w:val="6B9B3288"/>
    <w:rsid w:val="6BB56B5C"/>
    <w:rsid w:val="6C0234D9"/>
    <w:rsid w:val="6C136E93"/>
    <w:rsid w:val="6C3F14FB"/>
    <w:rsid w:val="6C686BE9"/>
    <w:rsid w:val="6C6F0C8A"/>
    <w:rsid w:val="6CB31FB0"/>
    <w:rsid w:val="6CE626D3"/>
    <w:rsid w:val="6D17222A"/>
    <w:rsid w:val="6D8C0E79"/>
    <w:rsid w:val="6D9211BB"/>
    <w:rsid w:val="6D921616"/>
    <w:rsid w:val="6DB35C9D"/>
    <w:rsid w:val="6DD53A27"/>
    <w:rsid w:val="6DD83122"/>
    <w:rsid w:val="6DEC5AFB"/>
    <w:rsid w:val="6DF2451F"/>
    <w:rsid w:val="6E9F2848"/>
    <w:rsid w:val="6E9F67B3"/>
    <w:rsid w:val="6F4A44E7"/>
    <w:rsid w:val="6F717569"/>
    <w:rsid w:val="6FC47C0A"/>
    <w:rsid w:val="6FD00763"/>
    <w:rsid w:val="6FD93981"/>
    <w:rsid w:val="6FF71DF4"/>
    <w:rsid w:val="70043DA0"/>
    <w:rsid w:val="700F2E37"/>
    <w:rsid w:val="700F65F7"/>
    <w:rsid w:val="70263E9E"/>
    <w:rsid w:val="70412B49"/>
    <w:rsid w:val="70550FFC"/>
    <w:rsid w:val="705E2D5A"/>
    <w:rsid w:val="70A24F3E"/>
    <w:rsid w:val="70C54311"/>
    <w:rsid w:val="70E34453"/>
    <w:rsid w:val="71114C29"/>
    <w:rsid w:val="712755B4"/>
    <w:rsid w:val="712F1D76"/>
    <w:rsid w:val="7148710A"/>
    <w:rsid w:val="71551926"/>
    <w:rsid w:val="717B432A"/>
    <w:rsid w:val="71804EA4"/>
    <w:rsid w:val="71B43FF9"/>
    <w:rsid w:val="71C35663"/>
    <w:rsid w:val="71F51621"/>
    <w:rsid w:val="71F609B5"/>
    <w:rsid w:val="72352932"/>
    <w:rsid w:val="725545DA"/>
    <w:rsid w:val="7282731B"/>
    <w:rsid w:val="7284135E"/>
    <w:rsid w:val="72BD3966"/>
    <w:rsid w:val="730751A7"/>
    <w:rsid w:val="732C7402"/>
    <w:rsid w:val="73621416"/>
    <w:rsid w:val="73647BE6"/>
    <w:rsid w:val="7486365D"/>
    <w:rsid w:val="74BC36CC"/>
    <w:rsid w:val="75A535AC"/>
    <w:rsid w:val="761F62AB"/>
    <w:rsid w:val="76402B09"/>
    <w:rsid w:val="764663DA"/>
    <w:rsid w:val="76513C4F"/>
    <w:rsid w:val="769778EA"/>
    <w:rsid w:val="76CF24DF"/>
    <w:rsid w:val="7731706A"/>
    <w:rsid w:val="77CB1F0C"/>
    <w:rsid w:val="77FF2469"/>
    <w:rsid w:val="782A3A40"/>
    <w:rsid w:val="788234C4"/>
    <w:rsid w:val="78A45F13"/>
    <w:rsid w:val="79311A52"/>
    <w:rsid w:val="79764D16"/>
    <w:rsid w:val="79992EB2"/>
    <w:rsid w:val="79A75F84"/>
    <w:rsid w:val="79CC5BB7"/>
    <w:rsid w:val="79CF438A"/>
    <w:rsid w:val="79D60B70"/>
    <w:rsid w:val="79DB088E"/>
    <w:rsid w:val="79E5119E"/>
    <w:rsid w:val="7A0219E8"/>
    <w:rsid w:val="7A480529"/>
    <w:rsid w:val="7A67448F"/>
    <w:rsid w:val="7A69670D"/>
    <w:rsid w:val="7AA86632"/>
    <w:rsid w:val="7B3115FB"/>
    <w:rsid w:val="7B6E0463"/>
    <w:rsid w:val="7BA4737C"/>
    <w:rsid w:val="7C254DDD"/>
    <w:rsid w:val="7C590540"/>
    <w:rsid w:val="7C750A2C"/>
    <w:rsid w:val="7D070CFE"/>
    <w:rsid w:val="7D2C70DB"/>
    <w:rsid w:val="7D521DFB"/>
    <w:rsid w:val="7D5D5AD4"/>
    <w:rsid w:val="7D722629"/>
    <w:rsid w:val="7DB21766"/>
    <w:rsid w:val="7DB5195F"/>
    <w:rsid w:val="7DCB7655"/>
    <w:rsid w:val="7E502986"/>
    <w:rsid w:val="7E6F0726"/>
    <w:rsid w:val="7EA71BC7"/>
    <w:rsid w:val="7EE929F5"/>
    <w:rsid w:val="7F865D6D"/>
    <w:rsid w:val="7F8E1929"/>
    <w:rsid w:val="7F8F2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semiHidden="0" w:name="toc 4"/>
    <w:lsdException w:qFormat="1" w:unhideWhenUsed="0" w:uiPriority="1"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Times New Roman"/>
      <w:sz w:val="22"/>
      <w:szCs w:val="22"/>
      <w:lang w:val="lt" w:eastAsia="lt" w:bidi="ar-SA"/>
    </w:rPr>
  </w:style>
  <w:style w:type="paragraph" w:styleId="2">
    <w:name w:val="heading 1"/>
    <w:basedOn w:val="1"/>
    <w:next w:val="1"/>
    <w:qFormat/>
    <w:uiPriority w:val="9"/>
    <w:pPr>
      <w:numPr>
        <w:ilvl w:val="0"/>
        <w:numId w:val="1"/>
      </w:numPr>
      <w:spacing w:before="87"/>
      <w:ind w:left="432" w:hanging="432"/>
      <w:outlineLvl w:val="0"/>
    </w:pPr>
    <w:rPr>
      <w:sz w:val="40"/>
      <w:szCs w:val="40"/>
    </w:rPr>
  </w:style>
  <w:style w:type="paragraph" w:styleId="3">
    <w:name w:val="heading 2"/>
    <w:basedOn w:val="1"/>
    <w:next w:val="1"/>
    <w:unhideWhenUsed/>
    <w:qFormat/>
    <w:uiPriority w:val="9"/>
    <w:pPr>
      <w:numPr>
        <w:ilvl w:val="1"/>
        <w:numId w:val="1"/>
      </w:numPr>
      <w:ind w:left="575" w:hanging="575"/>
      <w:outlineLvl w:val="1"/>
    </w:pPr>
    <w:rPr>
      <w:sz w:val="36"/>
      <w:szCs w:val="36"/>
    </w:rPr>
  </w:style>
  <w:style w:type="paragraph" w:styleId="4">
    <w:name w:val="heading 3"/>
    <w:basedOn w:val="1"/>
    <w:next w:val="1"/>
    <w:unhideWhenUsed/>
    <w:qFormat/>
    <w:uiPriority w:val="9"/>
    <w:pPr>
      <w:numPr>
        <w:ilvl w:val="2"/>
        <w:numId w:val="1"/>
      </w:numPr>
      <w:ind w:left="720" w:hanging="720"/>
      <w:outlineLvl w:val="2"/>
    </w:pPr>
    <w:rPr>
      <w:sz w:val="32"/>
      <w:szCs w:val="32"/>
    </w:rPr>
  </w:style>
  <w:style w:type="paragraph" w:styleId="5">
    <w:name w:val="heading 4"/>
    <w:basedOn w:val="1"/>
    <w:next w:val="1"/>
    <w:unhideWhenUsed/>
    <w:qFormat/>
    <w:uiPriority w:val="9"/>
    <w:pPr>
      <w:numPr>
        <w:ilvl w:val="3"/>
        <w:numId w:val="1"/>
      </w:numPr>
      <w:ind w:left="864" w:hanging="864"/>
      <w:outlineLvl w:val="3"/>
    </w:pPr>
    <w:rPr>
      <w:sz w:val="28"/>
      <w:szCs w:val="28"/>
    </w:rPr>
  </w:style>
  <w:style w:type="paragraph" w:styleId="6">
    <w:name w:val="heading 5"/>
    <w:basedOn w:val="1"/>
    <w:next w:val="1"/>
    <w:unhideWhenUsed/>
    <w:qFormat/>
    <w:uiPriority w:val="9"/>
    <w:pPr>
      <w:numPr>
        <w:ilvl w:val="4"/>
        <w:numId w:val="1"/>
      </w:numPr>
      <w:ind w:left="1008" w:hanging="1008"/>
      <w:outlineLvl w:val="4"/>
    </w:pPr>
    <w:rPr>
      <w:b/>
      <w:bCs/>
      <w:sz w:val="24"/>
      <w:szCs w:val="24"/>
    </w:rPr>
  </w:style>
  <w:style w:type="paragraph" w:styleId="7">
    <w:name w:val="heading 6"/>
    <w:basedOn w:val="1"/>
    <w:next w:val="1"/>
    <w:unhideWhenUsed/>
    <w:qFormat/>
    <w:uiPriority w:val="9"/>
    <w:pPr>
      <w:numPr>
        <w:ilvl w:val="5"/>
        <w:numId w:val="1"/>
      </w:numPr>
      <w:spacing w:before="187"/>
      <w:ind w:left="1151" w:hanging="1151"/>
      <w:outlineLvl w:val="5"/>
    </w:pPr>
    <w:rPr>
      <w:b/>
      <w:bCs/>
      <w:sz w:val="20"/>
      <w:szCs w:val="20"/>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3"/>
    <w:semiHidden/>
    <w:unhideWhenUsed/>
    <w:qFormat/>
    <w:uiPriority w:val="99"/>
  </w:style>
  <w:style w:type="paragraph" w:styleId="12">
    <w:name w:val="Body Text"/>
    <w:basedOn w:val="1"/>
    <w:link w:val="30"/>
    <w:qFormat/>
    <w:uiPriority w:val="1"/>
    <w:rPr>
      <w:sz w:val="20"/>
      <w:szCs w:val="20"/>
    </w:rPr>
  </w:style>
  <w:style w:type="paragraph" w:styleId="13">
    <w:name w:val="toc 5"/>
    <w:basedOn w:val="1"/>
    <w:next w:val="1"/>
    <w:qFormat/>
    <w:uiPriority w:val="1"/>
    <w:pPr>
      <w:spacing w:before="33"/>
      <w:ind w:left="800"/>
    </w:pPr>
    <w:rPr>
      <w:sz w:val="18"/>
      <w:szCs w:val="18"/>
    </w:rPr>
  </w:style>
  <w:style w:type="paragraph" w:styleId="14">
    <w:name w:val="toc 3"/>
    <w:basedOn w:val="1"/>
    <w:next w:val="1"/>
    <w:qFormat/>
    <w:uiPriority w:val="39"/>
    <w:pPr>
      <w:spacing w:before="10"/>
      <w:ind w:left="179"/>
      <w:jc w:val="center"/>
    </w:pPr>
    <w:rPr>
      <w:sz w:val="20"/>
      <w:szCs w:val="20"/>
    </w:rPr>
  </w:style>
  <w:style w:type="paragraph" w:styleId="15">
    <w:name w:val="footer"/>
    <w:basedOn w:val="1"/>
    <w:link w:val="29"/>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0"/>
      <w:ind w:left="4"/>
      <w:jc w:val="center"/>
    </w:pPr>
    <w:rPr>
      <w:sz w:val="20"/>
      <w:szCs w:val="20"/>
    </w:rPr>
  </w:style>
  <w:style w:type="paragraph" w:styleId="18">
    <w:name w:val="toc 4"/>
    <w:basedOn w:val="1"/>
    <w:next w:val="1"/>
    <w:qFormat/>
    <w:uiPriority w:val="1"/>
    <w:pPr>
      <w:spacing w:before="10"/>
      <w:ind w:left="606"/>
    </w:pPr>
    <w:rPr>
      <w:sz w:val="20"/>
      <w:szCs w:val="20"/>
    </w:rPr>
  </w:style>
  <w:style w:type="paragraph" w:styleId="19">
    <w:name w:val="toc 2"/>
    <w:basedOn w:val="1"/>
    <w:next w:val="1"/>
    <w:link w:val="37"/>
    <w:qFormat/>
    <w:uiPriority w:val="39"/>
    <w:pPr>
      <w:spacing w:before="128"/>
      <w:ind w:left="200"/>
    </w:pPr>
    <w:rPr>
      <w:b/>
      <w:bCs/>
      <w:sz w:val="20"/>
      <w:szCs w:val="20"/>
    </w:rPr>
  </w:style>
  <w:style w:type="paragraph" w:styleId="20">
    <w:name w:val="annotation subject"/>
    <w:basedOn w:val="11"/>
    <w:next w:val="11"/>
    <w:link w:val="34"/>
    <w:semiHidden/>
    <w:unhideWhenUsed/>
    <w:qFormat/>
    <w:uiPriority w:val="99"/>
    <w:rPr>
      <w:b/>
      <w:bCs/>
    </w:rPr>
  </w:style>
  <w:style w:type="character" w:styleId="23">
    <w:name w:val="Hyperlink"/>
    <w:basedOn w:val="22"/>
    <w:unhideWhenUsed/>
    <w:qFormat/>
    <w:uiPriority w:val="99"/>
    <w:rPr>
      <w:color w:val="0000FF" w:themeColor="hyperlink"/>
      <w:u w:val="single"/>
    </w:rPr>
  </w:style>
  <w:style w:type="character" w:styleId="24">
    <w:name w:val="annotation reference"/>
    <w:basedOn w:val="22"/>
    <w:semiHidden/>
    <w:unhideWhenUsed/>
    <w:qFormat/>
    <w:uiPriority w:val="99"/>
    <w:rPr>
      <w:sz w:val="21"/>
      <w:szCs w:val="21"/>
    </w:rPr>
  </w:style>
  <w:style w:type="table" w:customStyle="1" w:styleId="25">
    <w:name w:val="Table Normal"/>
    <w:semiHidden/>
    <w:unhideWhenUsed/>
    <w:qFormat/>
    <w:uiPriority w:val="2"/>
    <w:tblPr>
      <w:tblCellMar>
        <w:top w:w="0" w:type="dxa"/>
        <w:left w:w="0" w:type="dxa"/>
        <w:bottom w:w="0" w:type="dxa"/>
        <w:right w:w="0" w:type="dxa"/>
      </w:tblCellMar>
    </w:tblPr>
  </w:style>
  <w:style w:type="paragraph" w:styleId="26">
    <w:name w:val="List Paragraph"/>
    <w:basedOn w:val="1"/>
    <w:qFormat/>
    <w:uiPriority w:val="1"/>
    <w:pPr>
      <w:spacing w:before="10"/>
      <w:ind w:left="560" w:hanging="360"/>
    </w:pPr>
  </w:style>
  <w:style w:type="paragraph" w:customStyle="1" w:styleId="27">
    <w:name w:val="Table Paragraph"/>
    <w:basedOn w:val="1"/>
    <w:qFormat/>
    <w:uiPriority w:val="1"/>
    <w:pPr>
      <w:spacing w:before="37"/>
      <w:ind w:left="100"/>
    </w:pPr>
  </w:style>
  <w:style w:type="character" w:customStyle="1" w:styleId="28">
    <w:name w:val="页眉 字符"/>
    <w:basedOn w:val="22"/>
    <w:link w:val="16"/>
    <w:qFormat/>
    <w:uiPriority w:val="99"/>
    <w:rPr>
      <w:rFonts w:ascii="Arial" w:hAnsi="Arial" w:eastAsia="Arial" w:cs="Times New Roman"/>
      <w:sz w:val="18"/>
      <w:szCs w:val="18"/>
      <w:lang w:val="lt" w:eastAsia="lt"/>
    </w:rPr>
  </w:style>
  <w:style w:type="character" w:customStyle="1" w:styleId="29">
    <w:name w:val="页脚 字符"/>
    <w:basedOn w:val="22"/>
    <w:link w:val="15"/>
    <w:qFormat/>
    <w:uiPriority w:val="99"/>
    <w:rPr>
      <w:rFonts w:ascii="Arial" w:hAnsi="Arial" w:eastAsia="Arial" w:cs="Times New Roman"/>
      <w:sz w:val="18"/>
      <w:szCs w:val="18"/>
      <w:lang w:val="lt" w:eastAsia="lt"/>
    </w:rPr>
  </w:style>
  <w:style w:type="character" w:customStyle="1" w:styleId="30">
    <w:name w:val="正文文本 字符"/>
    <w:basedOn w:val="22"/>
    <w:link w:val="12"/>
    <w:qFormat/>
    <w:uiPriority w:val="1"/>
    <w:rPr>
      <w:rFonts w:ascii="Arial" w:hAnsi="Arial" w:eastAsia="Arial" w:cs="Times New Roman"/>
      <w:sz w:val="20"/>
      <w:szCs w:val="20"/>
      <w:lang w:val="lt" w:eastAsia="lt"/>
    </w:rPr>
  </w:style>
  <w:style w:type="paragraph" w:customStyle="1" w:styleId="31">
    <w:name w:val="TOC 标题1"/>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66091" w:themeColor="accent1" w:themeShade="BF"/>
      <w:sz w:val="32"/>
      <w:szCs w:val="32"/>
      <w:lang w:val="en-US" w:eastAsia="zh-CN"/>
    </w:rPr>
  </w:style>
  <w:style w:type="paragraph" w:customStyle="1" w:styleId="32">
    <w:name w:val="修订1"/>
    <w:hidden/>
    <w:semiHidden/>
    <w:qFormat/>
    <w:uiPriority w:val="99"/>
    <w:rPr>
      <w:rFonts w:ascii="Arial" w:hAnsi="Arial" w:eastAsia="Arial" w:cs="Times New Roman"/>
      <w:sz w:val="22"/>
      <w:szCs w:val="22"/>
      <w:lang w:val="lt" w:eastAsia="lt" w:bidi="ar-SA"/>
    </w:rPr>
  </w:style>
  <w:style w:type="character" w:customStyle="1" w:styleId="33">
    <w:name w:val="批注文字 字符"/>
    <w:basedOn w:val="22"/>
    <w:link w:val="11"/>
    <w:semiHidden/>
    <w:qFormat/>
    <w:uiPriority w:val="99"/>
    <w:rPr>
      <w:rFonts w:ascii="Arial" w:hAnsi="Arial" w:eastAsia="Arial"/>
      <w:sz w:val="22"/>
      <w:szCs w:val="22"/>
      <w:lang w:val="lt" w:eastAsia="lt"/>
    </w:rPr>
  </w:style>
  <w:style w:type="character" w:customStyle="1" w:styleId="34">
    <w:name w:val="批注主题 字符"/>
    <w:basedOn w:val="33"/>
    <w:link w:val="20"/>
    <w:semiHidden/>
    <w:qFormat/>
    <w:uiPriority w:val="99"/>
    <w:rPr>
      <w:rFonts w:ascii="Arial" w:hAnsi="Arial" w:eastAsia="Arial"/>
      <w:b/>
      <w:bCs/>
      <w:sz w:val="22"/>
      <w:szCs w:val="22"/>
      <w:lang w:val="lt" w:eastAsia="lt"/>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7">
    <w:name w:val="TOC 2 字符"/>
    <w:link w:val="19"/>
    <w:qFormat/>
    <w:uiPriority w:val="3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43"/>
    <customShpInfo spid="_x0000_s1044"/>
    <customShpInfo spid="_x0000_s1075"/>
    <customShpInfo spid="_x0000_s1074"/>
    <customShpInfo spid="_x0000_s1077"/>
    <customShpInfo spid="_x0000_s1076"/>
    <customShpInfo spid="_x0000_s1067"/>
    <customShpInfo spid="_x0000_s1068"/>
    <customShpInfo spid="_x0000_s1028"/>
    <customShpInfo spid="_x0000_s1027"/>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0"/>
    <customShpInfo spid="_x0000_s2159"/>
    <customShpInfo spid="_x0000_s2158"/>
    <customShpInfo spid="_x0000_s2157"/>
    <customShpInfo spid="_x0000_s2156"/>
    <customShpInfo spid="_x0000_s2155"/>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3"/>
    <customShpInfo spid="_x0000_s2132"/>
    <customShpInfo spid="_x0000_s2131"/>
    <customShpInfo spid="_x0000_s2115"/>
    <customShpInfo spid="_x0000_s2114"/>
    <customShpInfo spid="_x0000_s2113"/>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2"/>
    <customShpInfo spid="_x0000_s2051"/>
    <customShpInfo spid="_x0000_s2050"/>
    <customShpInfo spid="_x0000_s2204"/>
    <customShpInfo spid="_x0000_s2205"/>
    <customShpInfo spid="_x0000_s2203"/>
    <customShpInfo spid="_x0000_s2207"/>
    <customShpInfo spid="_x0000_s2208"/>
    <customShpInfo spid="_x0000_s220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6FABF-55A1-4CF4-BBD2-55ABA5AA6E50}">
  <ds:schemaRefs/>
</ds:datastoreItem>
</file>

<file path=docProps/app.xml><?xml version="1.0" encoding="utf-8"?>
<Properties xmlns="http://schemas.openxmlformats.org/officeDocument/2006/extended-properties" xmlns:vt="http://schemas.openxmlformats.org/officeDocument/2006/docPropsVTypes">
  <Template>Normal.dotm</Template>
  <Company>云联友科科技有限公司</Company>
  <Pages>32</Pages>
  <Words>2694</Words>
  <Characters>3216</Characters>
  <Lines>110</Lines>
  <Paragraphs>30</Paragraphs>
  <TotalTime>2</TotalTime>
  <ScaleCrop>false</ScaleCrop>
  <LinksUpToDate>false</LinksUpToDate>
  <CharactersWithSpaces>3430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2020-04-09T01:36:00Z</dcterms:created>
  <dc:creator>梁德瞬</dc:creator>
  <cp:lastModifiedBy>你好吗</cp:lastModifiedBy>
  <dcterms:modified xsi:type="dcterms:W3CDTF">2024-11-14T08:36:09Z</dcterms:modified>
  <dc:title>&lt;Document_Title&gt;</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2013</vt:lpwstr>
  </property>
  <property fmtid="{D5CDD505-2E9C-101B-9397-08002B2CF9AE}" pid="4" name="LastSaved">
    <vt:filetime>2020-04-09T00:00:00Z</vt:filetime>
  </property>
  <property fmtid="{D5CDD505-2E9C-101B-9397-08002B2CF9AE}" pid="5" name="KSOProductBuildVer">
    <vt:lpwstr>2052-12.1.0.18608</vt:lpwstr>
  </property>
  <property fmtid="{D5CDD505-2E9C-101B-9397-08002B2CF9AE}" pid="6" name="ICV">
    <vt:lpwstr>20C84036AE9A4050B4D4AA9F8BE01946</vt:lpwstr>
  </property>
</Properties>
</file>